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F0DDC" w14:textId="77777777" w:rsidR="003E55AB" w:rsidRDefault="003E55AB" w:rsidP="0016075F">
      <w:pPr>
        <w:suppressAutoHyphens w:val="0"/>
        <w:autoSpaceDN w:val="0"/>
        <w:adjustRightInd w:val="0"/>
        <w:jc w:val="center"/>
        <w:rPr>
          <w:rFonts w:asciiTheme="minorHAnsi" w:hAnsiTheme="minorHAnsi" w:cs="Cambria"/>
          <w:b/>
          <w:bCs/>
          <w:color w:val="000000"/>
          <w:sz w:val="22"/>
          <w:szCs w:val="22"/>
          <w:lang w:eastAsia="en-US"/>
        </w:rPr>
      </w:pPr>
      <w:bookmarkStart w:id="0" w:name="_GoBack"/>
      <w:bookmarkEnd w:id="0"/>
      <w:r w:rsidRPr="003E55AB">
        <w:rPr>
          <w:rFonts w:asciiTheme="minorHAnsi" w:hAnsiTheme="minorHAnsi" w:cs="Cambria"/>
          <w:b/>
          <w:bCs/>
          <w:color w:val="000000"/>
          <w:sz w:val="22"/>
          <w:szCs w:val="22"/>
          <w:lang w:eastAsia="en-US"/>
        </w:rPr>
        <w:t xml:space="preserve">IZJAVA </w:t>
      </w:r>
      <w:r w:rsidR="00DE5543">
        <w:rPr>
          <w:rFonts w:asciiTheme="minorHAnsi" w:hAnsiTheme="minorHAnsi" w:cs="Cambria"/>
          <w:b/>
          <w:bCs/>
          <w:color w:val="000000"/>
          <w:sz w:val="22"/>
          <w:szCs w:val="22"/>
          <w:lang w:eastAsia="en-US"/>
        </w:rPr>
        <w:t>O KLASIFIKACIJI / KATEGORIJI PODUZEĆA</w:t>
      </w:r>
    </w:p>
    <w:p w14:paraId="657D1D60" w14:textId="77777777" w:rsidR="00BC4F04" w:rsidRDefault="00BC4F04" w:rsidP="0016075F">
      <w:pPr>
        <w:suppressAutoHyphens w:val="0"/>
        <w:autoSpaceDN w:val="0"/>
        <w:adjustRightInd w:val="0"/>
        <w:jc w:val="center"/>
        <w:rPr>
          <w:rFonts w:asciiTheme="minorHAnsi" w:hAnsiTheme="minorHAnsi" w:cs="Cambria"/>
          <w:color w:val="000000"/>
          <w:sz w:val="22"/>
          <w:szCs w:val="22"/>
          <w:lang w:eastAsia="en-US"/>
        </w:rPr>
      </w:pPr>
    </w:p>
    <w:p w14:paraId="78D38AAF" w14:textId="77777777" w:rsidR="003E55AB" w:rsidRDefault="003E55AB" w:rsidP="0016075F">
      <w:pPr>
        <w:suppressAutoHyphens w:val="0"/>
        <w:autoSpaceDN w:val="0"/>
        <w:adjustRightInd w:val="0"/>
        <w:rPr>
          <w:rFonts w:asciiTheme="minorHAnsi" w:hAnsiTheme="minorHAnsi" w:cs="Cambria"/>
          <w:color w:val="000000"/>
          <w:sz w:val="22"/>
          <w:szCs w:val="22"/>
          <w:lang w:eastAsia="en-US"/>
        </w:rPr>
      </w:pPr>
    </w:p>
    <w:p w14:paraId="667C4CA4" w14:textId="3D7B30DE" w:rsidR="0039588E" w:rsidRPr="0039588E" w:rsidRDefault="003E55AB" w:rsidP="0039588E">
      <w:pPr>
        <w:rPr>
          <w:rFonts w:asciiTheme="minorHAnsi" w:hAnsiTheme="minorHAnsi" w:cs="Tahoma"/>
          <w:color w:val="000000"/>
          <w:sz w:val="22"/>
          <w:szCs w:val="22"/>
          <w:lang w:val="hr-HR" w:eastAsia="en-US"/>
        </w:rPr>
      </w:pPr>
      <w:r w:rsidRPr="003E55AB">
        <w:rPr>
          <w:rFonts w:asciiTheme="minorHAnsi" w:hAnsiTheme="minorHAnsi" w:cs="Tahoma"/>
          <w:color w:val="000000"/>
          <w:sz w:val="22"/>
          <w:szCs w:val="22"/>
          <w:lang w:val="hr-HR" w:eastAsia="en-US"/>
        </w:rPr>
        <w:t>P</w:t>
      </w:r>
      <w:r w:rsidR="0016075F">
        <w:rPr>
          <w:rFonts w:asciiTheme="minorHAnsi" w:hAnsiTheme="minorHAnsi" w:cs="Tahoma"/>
          <w:color w:val="000000"/>
          <w:sz w:val="22"/>
          <w:szCs w:val="22"/>
          <w:lang w:val="hr-HR" w:eastAsia="en-US"/>
        </w:rPr>
        <w:t>oduzeće partner</w:t>
      </w:r>
      <w:r w:rsidRPr="003E55AB">
        <w:rPr>
          <w:rFonts w:asciiTheme="minorHAnsi" w:hAnsiTheme="minorHAnsi" w:cs="Tahoma"/>
          <w:color w:val="000000"/>
          <w:sz w:val="22"/>
          <w:szCs w:val="22"/>
          <w:lang w:val="hr-HR" w:eastAsia="en-US"/>
        </w:rPr>
        <w:t xml:space="preserve">, kojeg predstavlja dolje potpisani, ovlašten za potpisivanje u ime </w:t>
      </w:r>
      <w:r w:rsidR="0016075F" w:rsidRPr="003E55AB">
        <w:rPr>
          <w:rFonts w:asciiTheme="minorHAnsi" w:hAnsiTheme="minorHAnsi" w:cs="Tahoma"/>
          <w:color w:val="000000"/>
          <w:sz w:val="22"/>
          <w:szCs w:val="22"/>
          <w:lang w:val="hr-HR" w:eastAsia="en-US"/>
        </w:rPr>
        <w:t>p</w:t>
      </w:r>
      <w:r w:rsidR="0016075F">
        <w:rPr>
          <w:rFonts w:asciiTheme="minorHAnsi" w:hAnsiTheme="minorHAnsi" w:cs="Tahoma"/>
          <w:color w:val="000000"/>
          <w:sz w:val="22"/>
          <w:szCs w:val="22"/>
          <w:lang w:val="hr-HR" w:eastAsia="en-US"/>
        </w:rPr>
        <w:t>oduzeća partnera</w:t>
      </w:r>
      <w:r w:rsidRPr="003E55AB">
        <w:rPr>
          <w:rFonts w:asciiTheme="minorHAnsi" w:hAnsiTheme="minorHAnsi" w:cs="Tahoma"/>
          <w:color w:val="000000"/>
          <w:sz w:val="22"/>
          <w:szCs w:val="22"/>
          <w:lang w:val="hr-HR" w:eastAsia="en-US"/>
        </w:rPr>
        <w:t>, u okviru ovog Poziva za dostavu prijedloga izjavljuje pod materijalnom i kaznenom odgovornošću da</w:t>
      </w:r>
      <w:r w:rsidR="0016075F" w:rsidRPr="0016075F">
        <w:t xml:space="preserve"> </w:t>
      </w:r>
      <w:r w:rsidR="0016075F" w:rsidRPr="0016075F">
        <w:rPr>
          <w:rFonts w:asciiTheme="minorHAnsi" w:hAnsiTheme="minorHAnsi" w:cs="Tahoma"/>
          <w:color w:val="000000"/>
          <w:sz w:val="22"/>
          <w:szCs w:val="22"/>
          <w:lang w:val="hr-HR" w:eastAsia="en-US"/>
        </w:rPr>
        <w:t>su svi podaci navedeni u ovoj Izjavi istiniti, točni i potpuni.</w:t>
      </w:r>
      <w:r w:rsidR="0016075F" w:rsidRPr="0016075F">
        <w:t xml:space="preserve"> </w:t>
      </w:r>
      <w:r w:rsidR="0016075F" w:rsidRPr="0016075F">
        <w:rPr>
          <w:rFonts w:asciiTheme="minorHAnsi" w:hAnsiTheme="minorHAnsi" w:cs="Tahoma"/>
          <w:color w:val="000000"/>
          <w:sz w:val="22"/>
          <w:szCs w:val="22"/>
          <w:lang w:val="hr-HR" w:eastAsia="en-US"/>
        </w:rPr>
        <w:t>Pod kaznenom i materi</w:t>
      </w:r>
      <w:r w:rsidR="00616224">
        <w:rPr>
          <w:rFonts w:asciiTheme="minorHAnsi" w:hAnsiTheme="minorHAnsi" w:cs="Tahoma"/>
          <w:color w:val="000000"/>
          <w:sz w:val="22"/>
          <w:szCs w:val="22"/>
          <w:lang w:val="hr-HR" w:eastAsia="en-US"/>
        </w:rPr>
        <w:t>jalnom odgovornošću izjavljujemo</w:t>
      </w:r>
      <w:r w:rsidR="0016075F" w:rsidRPr="0016075F">
        <w:rPr>
          <w:rFonts w:asciiTheme="minorHAnsi" w:hAnsiTheme="minorHAnsi" w:cs="Tahoma"/>
          <w:color w:val="000000"/>
          <w:sz w:val="22"/>
          <w:szCs w:val="22"/>
          <w:lang w:val="hr-HR" w:eastAsia="en-US"/>
        </w:rPr>
        <w:t xml:space="preserve"> da</w:t>
      </w:r>
      <w:r w:rsidR="0039588E">
        <w:rPr>
          <w:rFonts w:asciiTheme="minorHAnsi" w:hAnsiTheme="minorHAnsi" w:cs="Tahoma"/>
          <w:color w:val="000000"/>
          <w:sz w:val="22"/>
          <w:szCs w:val="22"/>
          <w:lang w:val="hr-HR" w:eastAsia="en-US"/>
        </w:rPr>
        <w:t xml:space="preserve"> smo upoznati sa </w:t>
      </w:r>
      <w:r w:rsidR="00616224">
        <w:rPr>
          <w:rFonts w:asciiTheme="minorHAnsi" w:hAnsiTheme="minorHAnsi" w:cs="Tahoma"/>
          <w:color w:val="000000"/>
          <w:sz w:val="22"/>
          <w:szCs w:val="22"/>
          <w:lang w:val="hr-HR" w:eastAsia="en-US"/>
        </w:rPr>
        <w:t>d</w:t>
      </w:r>
      <w:r w:rsidR="0039588E">
        <w:rPr>
          <w:rFonts w:asciiTheme="minorHAnsi" w:hAnsiTheme="minorHAnsi" w:cs="Tahoma"/>
          <w:color w:val="000000"/>
          <w:sz w:val="22"/>
          <w:szCs w:val="22"/>
          <w:lang w:val="hr-HR" w:eastAsia="en-US"/>
        </w:rPr>
        <w:t>efinicijom</w:t>
      </w:r>
      <w:r w:rsidR="0039588E" w:rsidRPr="0039588E">
        <w:rPr>
          <w:rFonts w:asciiTheme="minorHAnsi" w:hAnsiTheme="minorHAnsi" w:cs="Tahoma"/>
          <w:color w:val="000000"/>
          <w:sz w:val="22"/>
          <w:szCs w:val="22"/>
          <w:lang w:val="hr-HR" w:eastAsia="en-US"/>
        </w:rPr>
        <w:t xml:space="preserve"> malih i sr</w:t>
      </w:r>
      <w:r w:rsidR="00616224">
        <w:rPr>
          <w:rFonts w:asciiTheme="minorHAnsi" w:hAnsiTheme="minorHAnsi" w:cs="Tahoma"/>
          <w:color w:val="000000"/>
          <w:sz w:val="22"/>
          <w:szCs w:val="22"/>
          <w:lang w:val="hr-HR" w:eastAsia="en-US"/>
        </w:rPr>
        <w:t>ednjih poduzeća prema Uredbi</w:t>
      </w:r>
      <w:r w:rsidR="0039588E" w:rsidRPr="0039588E">
        <w:rPr>
          <w:rFonts w:asciiTheme="minorHAnsi" w:hAnsiTheme="minorHAnsi" w:cs="Tahoma"/>
          <w:color w:val="000000"/>
          <w:sz w:val="22"/>
          <w:szCs w:val="22"/>
          <w:lang w:val="hr-HR" w:eastAsia="en-US"/>
        </w:rPr>
        <w:t xml:space="preserve"> Komisije (EZ) br. 800/2008</w:t>
      </w:r>
      <w:r w:rsidR="00616224">
        <w:rPr>
          <w:rFonts w:asciiTheme="minorHAnsi" w:hAnsiTheme="minorHAnsi" w:cs="Tahoma"/>
          <w:color w:val="000000"/>
          <w:sz w:val="22"/>
          <w:szCs w:val="22"/>
          <w:lang w:val="hr-HR" w:eastAsia="en-US"/>
        </w:rPr>
        <w:t xml:space="preserve">, </w:t>
      </w:r>
      <w:r w:rsidR="00616224" w:rsidRPr="0034692D">
        <w:rPr>
          <w:rFonts w:asciiTheme="minorHAnsi" w:hAnsiTheme="minorHAnsi" w:cs="Tahoma"/>
          <w:color w:val="000000"/>
          <w:sz w:val="22"/>
          <w:szCs w:val="22"/>
          <w:lang w:val="hr-HR" w:eastAsia="en-US"/>
        </w:rPr>
        <w:t>prilogu</w:t>
      </w:r>
      <w:r w:rsidR="0039588E" w:rsidRPr="0039588E">
        <w:rPr>
          <w:rFonts w:asciiTheme="minorHAnsi" w:hAnsiTheme="minorHAnsi" w:cs="Tahoma"/>
          <w:color w:val="000000"/>
          <w:sz w:val="22"/>
          <w:szCs w:val="22"/>
          <w:lang w:val="hr-HR" w:eastAsia="en-US"/>
        </w:rPr>
        <w:t xml:space="preserve"> I </w:t>
      </w:r>
      <w:r w:rsidR="0034692D">
        <w:rPr>
          <w:rFonts w:asciiTheme="minorHAnsi" w:hAnsiTheme="minorHAnsi" w:cs="Tahoma"/>
          <w:color w:val="000000"/>
          <w:sz w:val="22"/>
          <w:szCs w:val="22"/>
          <w:lang w:val="hr-HR" w:eastAsia="en-US"/>
        </w:rPr>
        <w:t>˝</w:t>
      </w:r>
      <w:r w:rsidR="0039588E" w:rsidRPr="00616224">
        <w:rPr>
          <w:rFonts w:asciiTheme="minorHAnsi" w:hAnsiTheme="minorHAnsi" w:cs="Tahoma"/>
          <w:i/>
          <w:color w:val="000000"/>
          <w:sz w:val="22"/>
          <w:szCs w:val="22"/>
          <w:lang w:val="hr-HR" w:eastAsia="en-US"/>
        </w:rPr>
        <w:t>Definicija malih i srednjih poduzeća</w:t>
      </w:r>
      <w:r w:rsidR="0034692D">
        <w:rPr>
          <w:rFonts w:asciiTheme="minorHAnsi" w:hAnsiTheme="minorHAnsi" w:cs="Tahoma"/>
          <w:i/>
          <w:color w:val="000000"/>
          <w:sz w:val="22"/>
          <w:szCs w:val="22"/>
          <w:lang w:val="hr-HR" w:eastAsia="en-US"/>
        </w:rPr>
        <w:t>˝</w:t>
      </w:r>
      <w:r w:rsidR="00616224">
        <w:rPr>
          <w:rFonts w:asciiTheme="minorHAnsi" w:hAnsiTheme="minorHAnsi" w:cs="Tahoma"/>
          <w:color w:val="000000"/>
          <w:sz w:val="22"/>
          <w:szCs w:val="22"/>
          <w:lang w:val="hr-HR" w:eastAsia="en-US"/>
        </w:rPr>
        <w:t xml:space="preserve"> te da u skladu s istom:</w:t>
      </w:r>
    </w:p>
    <w:p w14:paraId="49950D2A" w14:textId="77777777" w:rsidR="00266AC4" w:rsidRDefault="00266AC4" w:rsidP="0016075F">
      <w:pPr>
        <w:suppressAutoHyphens w:val="0"/>
        <w:autoSpaceDN w:val="0"/>
        <w:adjustRightInd w:val="0"/>
        <w:rPr>
          <w:rFonts w:asciiTheme="minorHAnsi" w:hAnsiTheme="minorHAnsi" w:cs="Tahoma"/>
          <w:color w:val="000000"/>
          <w:sz w:val="22"/>
          <w:szCs w:val="22"/>
          <w:lang w:val="hr-HR" w:eastAsia="en-US"/>
        </w:rPr>
      </w:pPr>
    </w:p>
    <w:p w14:paraId="11BE43C6" w14:textId="0F1DEE27" w:rsidR="00B22290" w:rsidRPr="009D7418" w:rsidRDefault="00B22290" w:rsidP="0039588E">
      <w:pPr>
        <w:suppressAutoHyphens w:val="0"/>
        <w:autoSpaceDN w:val="0"/>
        <w:adjustRightInd w:val="0"/>
        <w:rPr>
          <w:rFonts w:asciiTheme="minorHAnsi" w:hAnsiTheme="minorHAnsi" w:cs="Tahoma"/>
          <w:color w:val="000000"/>
          <w:sz w:val="22"/>
          <w:szCs w:val="22"/>
          <w:highlight w:val="lightGray"/>
          <w:lang w:val="hr-HR" w:eastAsia="en-US"/>
        </w:rPr>
      </w:pPr>
      <w:r w:rsidRPr="00B22290">
        <w:rPr>
          <w:rFonts w:asciiTheme="minorHAnsi" w:hAnsiTheme="minorHAnsi" w:cs="Tahoma"/>
          <w:color w:val="000000"/>
          <w:sz w:val="22"/>
          <w:szCs w:val="22"/>
          <w:highlight w:val="lightGray"/>
          <w:lang w:val="hr-HR" w:eastAsia="en-US"/>
        </w:rPr>
        <w:t>&lt;</w:t>
      </w:r>
      <w:r w:rsidRPr="009D7418">
        <w:rPr>
          <w:rFonts w:asciiTheme="minorHAnsi" w:hAnsiTheme="minorHAnsi" w:cs="Tahoma"/>
          <w:color w:val="000000"/>
          <w:sz w:val="22"/>
          <w:szCs w:val="22"/>
          <w:highlight w:val="lightGray"/>
          <w:lang w:val="hr-HR" w:eastAsia="en-US"/>
        </w:rPr>
        <w:t>Tekst u sivo</w:t>
      </w:r>
      <w:r w:rsidR="00896CA7" w:rsidRPr="00896CA7">
        <w:rPr>
          <w:rFonts w:asciiTheme="minorHAnsi" w:hAnsiTheme="minorHAnsi" w:cs="Tahoma"/>
          <w:color w:val="000000"/>
          <w:sz w:val="22"/>
          <w:szCs w:val="22"/>
          <w:highlight w:val="lightGray"/>
          <w:lang w:val="hr-HR" w:eastAsia="en-US"/>
        </w:rPr>
        <w:t>m koji nije primjenjiv se briše</w:t>
      </w:r>
      <w:r w:rsidRPr="009D7418">
        <w:rPr>
          <w:rFonts w:asciiTheme="minorHAnsi" w:hAnsiTheme="minorHAnsi" w:cs="Tahoma"/>
          <w:color w:val="000000"/>
          <w:sz w:val="22"/>
          <w:szCs w:val="22"/>
          <w:highlight w:val="lightGray"/>
          <w:lang w:val="hr-HR" w:eastAsia="en-US"/>
        </w:rPr>
        <w:t>&gt;</w:t>
      </w:r>
    </w:p>
    <w:p w14:paraId="48355D59" w14:textId="77777777" w:rsidR="00B22290" w:rsidRPr="009D7418" w:rsidRDefault="00B5556B" w:rsidP="0039588E">
      <w:pPr>
        <w:suppressAutoHyphens w:val="0"/>
        <w:autoSpaceDN w:val="0"/>
        <w:adjustRightInd w:val="0"/>
        <w:rPr>
          <w:rFonts w:asciiTheme="minorHAnsi" w:hAnsiTheme="minorHAnsi" w:cs="Tahoma"/>
          <w:color w:val="000000"/>
          <w:sz w:val="22"/>
          <w:szCs w:val="22"/>
          <w:highlight w:val="lightGray"/>
          <w:lang w:val="hr-HR" w:eastAsia="en-US"/>
        </w:rPr>
      </w:pPr>
      <w:r w:rsidRPr="009D7418">
        <w:rPr>
          <w:rFonts w:asciiTheme="minorHAnsi" w:hAnsiTheme="minorHAnsi" w:cs="Tahoma"/>
          <w:color w:val="000000"/>
          <w:sz w:val="22"/>
          <w:szCs w:val="22"/>
          <w:highlight w:val="lightGray"/>
          <w:lang w:val="hr-HR" w:eastAsia="en-US"/>
        </w:rPr>
        <w:t>&lt;Pripadamo kategoriji m</w:t>
      </w:r>
      <w:r w:rsidR="00F857F8" w:rsidRPr="00B22290">
        <w:rPr>
          <w:rFonts w:asciiTheme="minorHAnsi" w:hAnsiTheme="minorHAnsi" w:cs="Tahoma"/>
          <w:color w:val="000000"/>
          <w:sz w:val="22"/>
          <w:szCs w:val="22"/>
          <w:highlight w:val="lightGray"/>
          <w:lang w:val="hr-HR" w:eastAsia="en-US"/>
        </w:rPr>
        <w:t xml:space="preserve">ikro, malih i srednjih poduzeća </w:t>
      </w:r>
      <w:r w:rsidRPr="00B22290">
        <w:rPr>
          <w:rFonts w:asciiTheme="minorHAnsi" w:hAnsiTheme="minorHAnsi" w:cs="Tahoma"/>
          <w:color w:val="000000"/>
          <w:sz w:val="22"/>
          <w:szCs w:val="22"/>
          <w:highlight w:val="lightGray"/>
          <w:lang w:val="hr-HR" w:eastAsia="en-US"/>
        </w:rPr>
        <w:t xml:space="preserve">odnosno potkategoriji </w:t>
      </w:r>
      <w:r w:rsidRPr="00B22290">
        <w:rPr>
          <w:rFonts w:asciiTheme="minorHAnsi" w:hAnsiTheme="minorHAnsi" w:cs="Tahoma"/>
          <w:b/>
          <w:color w:val="000000"/>
          <w:sz w:val="22"/>
          <w:szCs w:val="22"/>
          <w:highlight w:val="lightGray"/>
          <w:lang w:val="hr-HR" w:eastAsia="en-US"/>
        </w:rPr>
        <w:t>malih poduzeća</w:t>
      </w:r>
      <w:r w:rsidRPr="00B22290">
        <w:rPr>
          <w:rFonts w:asciiTheme="minorHAnsi" w:hAnsiTheme="minorHAnsi" w:cs="Tahoma"/>
          <w:color w:val="000000"/>
          <w:sz w:val="22"/>
          <w:szCs w:val="22"/>
          <w:highlight w:val="lightGray"/>
          <w:lang w:val="hr-HR" w:eastAsia="en-US"/>
        </w:rPr>
        <w:t xml:space="preserve"> </w:t>
      </w:r>
      <w:r w:rsidR="005F7A6C" w:rsidRPr="00B22290">
        <w:rPr>
          <w:rFonts w:asciiTheme="minorHAnsi" w:hAnsiTheme="minorHAnsi" w:cs="Tahoma"/>
          <w:color w:val="000000"/>
          <w:sz w:val="22"/>
          <w:szCs w:val="22"/>
          <w:highlight w:val="lightGray"/>
          <w:lang w:val="hr-HR" w:eastAsia="en-US"/>
        </w:rPr>
        <w:t>koja</w:t>
      </w:r>
      <w:r w:rsidRPr="00B22290">
        <w:rPr>
          <w:rFonts w:asciiTheme="minorHAnsi" w:hAnsiTheme="minorHAnsi" w:cs="Tahoma"/>
          <w:color w:val="000000"/>
          <w:sz w:val="22"/>
          <w:szCs w:val="22"/>
          <w:highlight w:val="lightGray"/>
          <w:lang w:val="hr-HR" w:eastAsia="en-US"/>
        </w:rPr>
        <w:t xml:space="preserve"> ima</w:t>
      </w:r>
      <w:r w:rsidR="00F857F8" w:rsidRPr="00B22290">
        <w:rPr>
          <w:rFonts w:asciiTheme="minorHAnsi" w:hAnsiTheme="minorHAnsi" w:cs="Tahoma"/>
          <w:color w:val="000000"/>
          <w:sz w:val="22"/>
          <w:szCs w:val="22"/>
          <w:highlight w:val="lightGray"/>
          <w:lang w:val="hr-HR" w:eastAsia="en-US"/>
        </w:rPr>
        <w:t>ju</w:t>
      </w:r>
      <w:r w:rsidRPr="00B22290">
        <w:rPr>
          <w:rFonts w:asciiTheme="minorHAnsi" w:hAnsiTheme="minorHAnsi" w:cs="Tahoma"/>
          <w:color w:val="000000"/>
          <w:sz w:val="22"/>
          <w:szCs w:val="22"/>
          <w:highlight w:val="lightGray"/>
          <w:lang w:val="hr-HR" w:eastAsia="en-US"/>
        </w:rPr>
        <w:t xml:space="preserve"> manje od 50 zaposlenih, a čiji godišnji promet i/ili godišnja bilanca ne premašuje 10 milijuna eura (prema definiciji iz Uredbe Komisije (EZ) br. 800/2008</w:t>
      </w:r>
      <w:r w:rsidR="00616224" w:rsidRPr="00B22290">
        <w:rPr>
          <w:rFonts w:asciiTheme="minorHAnsi" w:hAnsiTheme="minorHAnsi" w:cs="Tahoma"/>
          <w:color w:val="000000"/>
          <w:sz w:val="22"/>
          <w:szCs w:val="22"/>
          <w:highlight w:val="lightGray"/>
          <w:lang w:val="hr-HR" w:eastAsia="en-US"/>
        </w:rPr>
        <w:t xml:space="preserve">, priloga I </w:t>
      </w:r>
      <w:r w:rsidR="00616224" w:rsidRPr="00B22290">
        <w:rPr>
          <w:rFonts w:asciiTheme="minorHAnsi" w:hAnsiTheme="minorHAnsi" w:cs="Tahoma"/>
          <w:i/>
          <w:color w:val="000000"/>
          <w:sz w:val="22"/>
          <w:szCs w:val="22"/>
          <w:highlight w:val="lightGray"/>
          <w:lang w:val="hr-HR" w:eastAsia="en-US"/>
        </w:rPr>
        <w:t>Definicija malih i srednjih poduzeća</w:t>
      </w:r>
      <w:r w:rsidR="00616224" w:rsidRPr="00B22290">
        <w:rPr>
          <w:rFonts w:asciiTheme="minorHAnsi" w:hAnsiTheme="minorHAnsi" w:cs="Tahoma"/>
          <w:color w:val="000000"/>
          <w:sz w:val="22"/>
          <w:szCs w:val="22"/>
          <w:highlight w:val="lightGray"/>
          <w:lang w:val="hr-HR" w:eastAsia="en-US"/>
        </w:rPr>
        <w:t>, članaka 2, stavka 2</w:t>
      </w:r>
      <w:r w:rsidRPr="00B22290">
        <w:rPr>
          <w:rFonts w:asciiTheme="minorHAnsi" w:hAnsiTheme="minorHAnsi" w:cs="Tahoma"/>
          <w:color w:val="000000"/>
          <w:sz w:val="22"/>
          <w:szCs w:val="22"/>
          <w:highlight w:val="lightGray"/>
          <w:lang w:val="hr-HR" w:eastAsia="en-US"/>
        </w:rPr>
        <w:t>)&gt;</w:t>
      </w:r>
      <w:r w:rsidR="00F857F8" w:rsidRPr="009D7418">
        <w:rPr>
          <w:rFonts w:asciiTheme="minorHAnsi" w:hAnsiTheme="minorHAnsi" w:cs="Tahoma"/>
          <w:color w:val="000000"/>
          <w:sz w:val="22"/>
          <w:szCs w:val="22"/>
          <w:highlight w:val="lightGray"/>
          <w:lang w:val="hr-HR" w:eastAsia="en-US"/>
        </w:rPr>
        <w:t>,</w:t>
      </w:r>
    </w:p>
    <w:p w14:paraId="519EFAA5" w14:textId="77777777" w:rsidR="00B22290" w:rsidRPr="009D7418" w:rsidRDefault="00B22290" w:rsidP="0039588E">
      <w:pPr>
        <w:suppressAutoHyphens w:val="0"/>
        <w:autoSpaceDN w:val="0"/>
        <w:adjustRightInd w:val="0"/>
        <w:rPr>
          <w:rFonts w:asciiTheme="minorHAnsi" w:hAnsiTheme="minorHAnsi" w:cs="Tahoma"/>
          <w:color w:val="000000"/>
          <w:sz w:val="22"/>
          <w:szCs w:val="22"/>
          <w:highlight w:val="lightGray"/>
          <w:lang w:val="hr-HR" w:eastAsia="en-US"/>
        </w:rPr>
      </w:pPr>
    </w:p>
    <w:p w14:paraId="7626D913" w14:textId="36831D50" w:rsidR="00266AC4" w:rsidRPr="009D7418" w:rsidRDefault="00F857F8" w:rsidP="0039588E">
      <w:pPr>
        <w:suppressAutoHyphens w:val="0"/>
        <w:autoSpaceDN w:val="0"/>
        <w:adjustRightInd w:val="0"/>
        <w:rPr>
          <w:rFonts w:asciiTheme="minorHAnsi" w:hAnsiTheme="minorHAnsi" w:cs="Tahoma"/>
          <w:color w:val="000000"/>
          <w:sz w:val="22"/>
          <w:szCs w:val="22"/>
          <w:highlight w:val="lightGray"/>
          <w:lang w:val="hr-HR" w:eastAsia="en-US"/>
        </w:rPr>
      </w:pPr>
      <w:r w:rsidRPr="009D7418">
        <w:rPr>
          <w:rFonts w:asciiTheme="minorHAnsi" w:hAnsiTheme="minorHAnsi" w:cs="Tahoma"/>
          <w:color w:val="000000"/>
          <w:sz w:val="22"/>
          <w:szCs w:val="22"/>
          <w:highlight w:val="lightGray"/>
          <w:lang w:val="hr-HR" w:eastAsia="en-US"/>
        </w:rPr>
        <w:t>ili</w:t>
      </w:r>
    </w:p>
    <w:p w14:paraId="4B629F6B" w14:textId="77777777" w:rsidR="00F857F8" w:rsidRPr="009D7418" w:rsidRDefault="00F857F8" w:rsidP="00F857F8">
      <w:pPr>
        <w:pStyle w:val="ListParagraph"/>
        <w:suppressAutoHyphens w:val="0"/>
        <w:autoSpaceDN w:val="0"/>
        <w:adjustRightInd w:val="0"/>
        <w:rPr>
          <w:rFonts w:asciiTheme="minorHAnsi" w:hAnsiTheme="minorHAnsi" w:cs="Tahoma"/>
          <w:color w:val="000000"/>
          <w:sz w:val="22"/>
          <w:szCs w:val="22"/>
          <w:highlight w:val="lightGray"/>
          <w:lang w:val="hr-HR" w:eastAsia="en-US"/>
        </w:rPr>
      </w:pPr>
    </w:p>
    <w:p w14:paraId="5B027F08" w14:textId="77777777" w:rsidR="00B22290" w:rsidRPr="009D7418" w:rsidRDefault="00F857F8" w:rsidP="0039588E">
      <w:pPr>
        <w:suppressAutoHyphens w:val="0"/>
        <w:autoSpaceDN w:val="0"/>
        <w:adjustRightInd w:val="0"/>
        <w:rPr>
          <w:rFonts w:asciiTheme="minorHAnsi" w:hAnsiTheme="minorHAnsi" w:cs="Tahoma"/>
          <w:color w:val="000000"/>
          <w:sz w:val="22"/>
          <w:szCs w:val="22"/>
          <w:highlight w:val="lightGray"/>
          <w:lang w:val="hr-HR" w:eastAsia="en-US"/>
        </w:rPr>
      </w:pPr>
      <w:r w:rsidRPr="009D7418">
        <w:rPr>
          <w:rFonts w:asciiTheme="minorHAnsi" w:hAnsiTheme="minorHAnsi" w:cs="Tahoma"/>
          <w:color w:val="000000"/>
          <w:sz w:val="22"/>
          <w:szCs w:val="22"/>
          <w:highlight w:val="lightGray"/>
          <w:lang w:val="hr-HR" w:eastAsia="en-US"/>
        </w:rPr>
        <w:t xml:space="preserve">&lt;Pripadamo kategoriji mikro, malih i srednjih poduzeća odnosno potkategoriji </w:t>
      </w:r>
      <w:r w:rsidRPr="00B22290">
        <w:rPr>
          <w:rFonts w:asciiTheme="minorHAnsi" w:hAnsiTheme="minorHAnsi" w:cs="Tahoma"/>
          <w:b/>
          <w:color w:val="000000"/>
          <w:sz w:val="22"/>
          <w:szCs w:val="22"/>
          <w:highlight w:val="lightGray"/>
          <w:lang w:val="hr-HR" w:eastAsia="en-US"/>
        </w:rPr>
        <w:t>srednjih poduzeća</w:t>
      </w:r>
      <w:r w:rsidRPr="00B22290">
        <w:rPr>
          <w:rFonts w:asciiTheme="minorHAnsi" w:hAnsiTheme="minorHAnsi" w:cs="Tahoma"/>
          <w:color w:val="000000"/>
          <w:sz w:val="22"/>
          <w:szCs w:val="22"/>
          <w:highlight w:val="lightGray"/>
          <w:lang w:val="hr-HR" w:eastAsia="en-US"/>
        </w:rPr>
        <w:t xml:space="preserve"> koj</w:t>
      </w:r>
      <w:r w:rsidR="005F7A6C" w:rsidRPr="00B22290">
        <w:rPr>
          <w:rFonts w:asciiTheme="minorHAnsi" w:hAnsiTheme="minorHAnsi" w:cs="Tahoma"/>
          <w:color w:val="000000"/>
          <w:sz w:val="22"/>
          <w:szCs w:val="22"/>
          <w:highlight w:val="lightGray"/>
          <w:lang w:val="hr-HR" w:eastAsia="en-US"/>
        </w:rPr>
        <w:t>a</w:t>
      </w:r>
      <w:r w:rsidRPr="00B22290">
        <w:rPr>
          <w:rFonts w:asciiTheme="minorHAnsi" w:hAnsiTheme="minorHAnsi" w:cs="Tahoma"/>
          <w:color w:val="000000"/>
          <w:sz w:val="22"/>
          <w:szCs w:val="22"/>
          <w:highlight w:val="lightGray"/>
          <w:lang w:val="hr-HR" w:eastAsia="en-US"/>
        </w:rPr>
        <w:t xml:space="preserve"> imaju više od 50 zaposlenih, a čiji godišnji promet i/ili godišnja bilanca premašuje 10 milijuna eura (prema definiciji iz </w:t>
      </w:r>
      <w:r w:rsidR="00616224" w:rsidRPr="00B22290">
        <w:rPr>
          <w:rFonts w:asciiTheme="minorHAnsi" w:hAnsiTheme="minorHAnsi" w:cs="Tahoma"/>
          <w:color w:val="000000"/>
          <w:sz w:val="22"/>
          <w:szCs w:val="22"/>
          <w:highlight w:val="lightGray"/>
          <w:lang w:val="hr-HR" w:eastAsia="en-US"/>
        </w:rPr>
        <w:t xml:space="preserve">Uredbe Komisije (EZ) br. 800/2008, priloga I </w:t>
      </w:r>
      <w:r w:rsidR="00616224" w:rsidRPr="00B22290">
        <w:rPr>
          <w:rFonts w:asciiTheme="minorHAnsi" w:hAnsiTheme="minorHAnsi" w:cs="Tahoma"/>
          <w:i/>
          <w:color w:val="000000"/>
          <w:sz w:val="22"/>
          <w:szCs w:val="22"/>
          <w:highlight w:val="lightGray"/>
          <w:lang w:val="hr-HR" w:eastAsia="en-US"/>
        </w:rPr>
        <w:t>Definicija malih i srednjih poduzeća</w:t>
      </w:r>
      <w:r w:rsidR="00616224" w:rsidRPr="00B22290">
        <w:rPr>
          <w:rFonts w:asciiTheme="minorHAnsi" w:hAnsiTheme="minorHAnsi" w:cs="Tahoma"/>
          <w:color w:val="000000"/>
          <w:sz w:val="22"/>
          <w:szCs w:val="22"/>
          <w:highlight w:val="lightGray"/>
          <w:lang w:val="hr-HR" w:eastAsia="en-US"/>
        </w:rPr>
        <w:t xml:space="preserve">, </w:t>
      </w:r>
      <w:r w:rsidRPr="00B22290">
        <w:rPr>
          <w:rFonts w:asciiTheme="minorHAnsi" w:hAnsiTheme="minorHAnsi" w:cs="Tahoma"/>
          <w:color w:val="000000"/>
          <w:sz w:val="22"/>
          <w:szCs w:val="22"/>
          <w:highlight w:val="lightGray"/>
          <w:lang w:val="hr-HR" w:eastAsia="en-US"/>
        </w:rPr>
        <w:t xml:space="preserve">članka 2, </w:t>
      </w:r>
      <w:r w:rsidR="00616224" w:rsidRPr="00B22290">
        <w:rPr>
          <w:rFonts w:asciiTheme="minorHAnsi" w:hAnsiTheme="minorHAnsi" w:cs="Tahoma"/>
          <w:color w:val="000000"/>
          <w:sz w:val="22"/>
          <w:szCs w:val="22"/>
          <w:highlight w:val="lightGray"/>
          <w:lang w:val="hr-HR" w:eastAsia="en-US"/>
        </w:rPr>
        <w:t>stavka 2</w:t>
      </w:r>
      <w:r w:rsidRPr="00B22290">
        <w:rPr>
          <w:rFonts w:asciiTheme="minorHAnsi" w:hAnsiTheme="minorHAnsi" w:cs="Tahoma"/>
          <w:color w:val="000000"/>
          <w:sz w:val="22"/>
          <w:szCs w:val="22"/>
          <w:highlight w:val="lightGray"/>
          <w:lang w:val="hr-HR" w:eastAsia="en-US"/>
        </w:rPr>
        <w:t>) ali koja imaju manje od 250 zaposlenih i koja imaju godišnji promet ne viši od 50 milijuna eura, i/ili godišnju bilancu koja ne premašuje 43 milijuna eura (</w:t>
      </w:r>
      <w:r w:rsidR="00616224" w:rsidRPr="00B22290">
        <w:rPr>
          <w:rFonts w:asciiTheme="minorHAnsi" w:hAnsiTheme="minorHAnsi" w:cs="Tahoma"/>
          <w:color w:val="000000"/>
          <w:sz w:val="22"/>
          <w:szCs w:val="22"/>
          <w:highlight w:val="lightGray"/>
          <w:lang w:val="hr-HR" w:eastAsia="en-US"/>
        </w:rPr>
        <w:t xml:space="preserve">prema definiciji iz Uredbe Komisije (EZ) br. 800/2008, priloga I </w:t>
      </w:r>
      <w:r w:rsidR="00616224" w:rsidRPr="00B22290">
        <w:rPr>
          <w:rFonts w:asciiTheme="minorHAnsi" w:hAnsiTheme="minorHAnsi" w:cs="Tahoma"/>
          <w:i/>
          <w:color w:val="000000"/>
          <w:sz w:val="22"/>
          <w:szCs w:val="22"/>
          <w:highlight w:val="lightGray"/>
          <w:lang w:val="hr-HR" w:eastAsia="en-US"/>
        </w:rPr>
        <w:t>Definicija malih i srednjih poduzeća</w:t>
      </w:r>
      <w:r w:rsidR="00616224" w:rsidRPr="00B22290">
        <w:rPr>
          <w:rFonts w:asciiTheme="minorHAnsi" w:hAnsiTheme="minorHAnsi" w:cs="Tahoma"/>
          <w:color w:val="000000"/>
          <w:sz w:val="22"/>
          <w:szCs w:val="22"/>
          <w:highlight w:val="lightGray"/>
          <w:lang w:val="hr-HR" w:eastAsia="en-US"/>
        </w:rPr>
        <w:t>, članka 2, stavka 1</w:t>
      </w:r>
      <w:r w:rsidRPr="00B22290">
        <w:rPr>
          <w:rFonts w:asciiTheme="minorHAnsi" w:hAnsiTheme="minorHAnsi" w:cs="Tahoma"/>
          <w:color w:val="000000"/>
          <w:sz w:val="22"/>
          <w:szCs w:val="22"/>
          <w:highlight w:val="lightGray"/>
          <w:lang w:val="hr-HR" w:eastAsia="en-US"/>
        </w:rPr>
        <w:t xml:space="preserve">)&gt;, </w:t>
      </w:r>
    </w:p>
    <w:p w14:paraId="12C48410" w14:textId="77777777" w:rsidR="00B22290" w:rsidRPr="009D7418" w:rsidRDefault="00B22290" w:rsidP="0039588E">
      <w:pPr>
        <w:suppressAutoHyphens w:val="0"/>
        <w:autoSpaceDN w:val="0"/>
        <w:adjustRightInd w:val="0"/>
        <w:rPr>
          <w:rFonts w:asciiTheme="minorHAnsi" w:hAnsiTheme="minorHAnsi" w:cs="Tahoma"/>
          <w:color w:val="000000"/>
          <w:sz w:val="22"/>
          <w:szCs w:val="22"/>
          <w:highlight w:val="lightGray"/>
          <w:lang w:val="hr-HR" w:eastAsia="en-US"/>
        </w:rPr>
      </w:pPr>
    </w:p>
    <w:p w14:paraId="218AACE8" w14:textId="09D02FC0" w:rsidR="00F857F8" w:rsidRPr="009D7418" w:rsidRDefault="00F857F8" w:rsidP="0039588E">
      <w:pPr>
        <w:suppressAutoHyphens w:val="0"/>
        <w:autoSpaceDN w:val="0"/>
        <w:adjustRightInd w:val="0"/>
        <w:rPr>
          <w:rFonts w:asciiTheme="minorHAnsi" w:hAnsiTheme="minorHAnsi" w:cs="Tahoma"/>
          <w:color w:val="000000"/>
          <w:sz w:val="22"/>
          <w:szCs w:val="22"/>
          <w:highlight w:val="lightGray"/>
          <w:lang w:val="hr-HR" w:eastAsia="en-US"/>
        </w:rPr>
      </w:pPr>
      <w:r w:rsidRPr="009D7418">
        <w:rPr>
          <w:rFonts w:asciiTheme="minorHAnsi" w:hAnsiTheme="minorHAnsi" w:cs="Tahoma"/>
          <w:color w:val="000000"/>
          <w:sz w:val="22"/>
          <w:szCs w:val="22"/>
          <w:highlight w:val="lightGray"/>
          <w:lang w:val="hr-HR" w:eastAsia="en-US"/>
        </w:rPr>
        <w:t>ili</w:t>
      </w:r>
    </w:p>
    <w:p w14:paraId="6017FC5F" w14:textId="77777777" w:rsidR="00F857F8" w:rsidRPr="009D7418" w:rsidRDefault="00F857F8" w:rsidP="00F857F8">
      <w:pPr>
        <w:suppressAutoHyphens w:val="0"/>
        <w:autoSpaceDN w:val="0"/>
        <w:adjustRightInd w:val="0"/>
        <w:rPr>
          <w:rFonts w:asciiTheme="minorHAnsi" w:hAnsiTheme="minorHAnsi" w:cs="Tahoma"/>
          <w:color w:val="000000"/>
          <w:sz w:val="22"/>
          <w:szCs w:val="22"/>
          <w:highlight w:val="lightGray"/>
          <w:lang w:val="hr-HR" w:eastAsia="en-US"/>
        </w:rPr>
      </w:pPr>
    </w:p>
    <w:p w14:paraId="1339BC47" w14:textId="77777777" w:rsidR="00F857F8" w:rsidRPr="0039588E" w:rsidRDefault="00F857F8" w:rsidP="0039588E">
      <w:pPr>
        <w:suppressAutoHyphens w:val="0"/>
        <w:autoSpaceDN w:val="0"/>
        <w:adjustRightInd w:val="0"/>
        <w:rPr>
          <w:rFonts w:asciiTheme="minorHAnsi" w:hAnsiTheme="minorHAnsi" w:cs="Tahoma"/>
          <w:color w:val="000000"/>
          <w:sz w:val="22"/>
          <w:szCs w:val="22"/>
          <w:lang w:val="hr-HR" w:eastAsia="en-US"/>
        </w:rPr>
      </w:pPr>
      <w:r w:rsidRPr="009D7418">
        <w:rPr>
          <w:rFonts w:asciiTheme="minorHAnsi" w:hAnsiTheme="minorHAnsi" w:cs="Tahoma"/>
          <w:color w:val="000000"/>
          <w:sz w:val="22"/>
          <w:szCs w:val="22"/>
          <w:highlight w:val="lightGray"/>
          <w:lang w:val="hr-HR" w:eastAsia="en-US"/>
        </w:rPr>
        <w:t xml:space="preserve">&lt;Pripadamo kategoriji </w:t>
      </w:r>
      <w:r w:rsidRPr="00B22290">
        <w:rPr>
          <w:rFonts w:asciiTheme="minorHAnsi" w:hAnsiTheme="minorHAnsi" w:cs="Tahoma"/>
          <w:b/>
          <w:color w:val="000000"/>
          <w:sz w:val="22"/>
          <w:szCs w:val="22"/>
          <w:highlight w:val="lightGray"/>
          <w:lang w:val="hr-HR" w:eastAsia="en-US"/>
        </w:rPr>
        <w:t>velikih poduzeća</w:t>
      </w:r>
      <w:r w:rsidRPr="00B22290">
        <w:rPr>
          <w:rFonts w:asciiTheme="minorHAnsi" w:hAnsiTheme="minorHAnsi" w:cs="Tahoma"/>
          <w:color w:val="000000"/>
          <w:sz w:val="22"/>
          <w:szCs w:val="22"/>
          <w:highlight w:val="lightGray"/>
          <w:lang w:val="hr-HR" w:eastAsia="en-US"/>
        </w:rPr>
        <w:t xml:space="preserve"> koje koja imaju više od 250 zaposlenih i koja imaju godišnji promet viši od 50 milijuna eura, i/ili godišnju bilancu koja premašuje 43 milijuna eura (</w:t>
      </w:r>
      <w:r w:rsidR="00616224" w:rsidRPr="00B22290">
        <w:rPr>
          <w:rFonts w:asciiTheme="minorHAnsi" w:hAnsiTheme="minorHAnsi" w:cs="Tahoma"/>
          <w:color w:val="000000"/>
          <w:sz w:val="22"/>
          <w:szCs w:val="22"/>
          <w:highlight w:val="lightGray"/>
          <w:lang w:val="hr-HR" w:eastAsia="en-US"/>
        </w:rPr>
        <w:t xml:space="preserve">prema definiciji iz Uredbe Komisije (EZ) br. 800/2008, priloga I </w:t>
      </w:r>
      <w:r w:rsidR="00616224" w:rsidRPr="00B22290">
        <w:rPr>
          <w:rFonts w:asciiTheme="minorHAnsi" w:hAnsiTheme="minorHAnsi" w:cs="Tahoma"/>
          <w:i/>
          <w:color w:val="000000"/>
          <w:sz w:val="22"/>
          <w:szCs w:val="22"/>
          <w:highlight w:val="lightGray"/>
          <w:lang w:val="hr-HR" w:eastAsia="en-US"/>
        </w:rPr>
        <w:t>Definicija malih i srednjih poduzeća</w:t>
      </w:r>
      <w:r w:rsidR="00616224" w:rsidRPr="00B22290">
        <w:rPr>
          <w:rFonts w:asciiTheme="minorHAnsi" w:hAnsiTheme="minorHAnsi" w:cs="Tahoma"/>
          <w:color w:val="000000"/>
          <w:sz w:val="22"/>
          <w:szCs w:val="22"/>
          <w:highlight w:val="lightGray"/>
          <w:lang w:val="hr-HR" w:eastAsia="en-US"/>
        </w:rPr>
        <w:t>, članka 2, stavka 1</w:t>
      </w:r>
      <w:r w:rsidRPr="00B22290">
        <w:rPr>
          <w:rFonts w:asciiTheme="minorHAnsi" w:hAnsiTheme="minorHAnsi" w:cs="Tahoma"/>
          <w:color w:val="000000"/>
          <w:sz w:val="22"/>
          <w:szCs w:val="22"/>
          <w:highlight w:val="lightGray"/>
          <w:lang w:val="hr-HR" w:eastAsia="en-US"/>
        </w:rPr>
        <w:t>)&gt;.</w:t>
      </w:r>
    </w:p>
    <w:p w14:paraId="28F8BB9F" w14:textId="77777777" w:rsidR="00F857F8" w:rsidRDefault="00F857F8" w:rsidP="00F857F8">
      <w:pPr>
        <w:pStyle w:val="ListParagraph"/>
        <w:suppressAutoHyphens w:val="0"/>
        <w:autoSpaceDN w:val="0"/>
        <w:adjustRightInd w:val="0"/>
        <w:rPr>
          <w:rFonts w:asciiTheme="minorHAnsi" w:hAnsiTheme="minorHAnsi" w:cs="Tahoma"/>
          <w:color w:val="000000"/>
          <w:sz w:val="22"/>
          <w:szCs w:val="22"/>
          <w:lang w:val="hr-HR" w:eastAsia="en-US"/>
        </w:rPr>
      </w:pPr>
    </w:p>
    <w:p w14:paraId="694295B5" w14:textId="77777777" w:rsidR="0039588E" w:rsidRPr="0039588E" w:rsidRDefault="006E1DD8" w:rsidP="0039588E">
      <w:pPr>
        <w:suppressAutoHyphens w:val="0"/>
        <w:autoSpaceDN w:val="0"/>
        <w:adjustRightInd w:val="0"/>
        <w:rPr>
          <w:rFonts w:asciiTheme="minorHAnsi" w:hAnsiTheme="minorHAnsi" w:cs="Tahoma"/>
          <w:color w:val="000000"/>
          <w:sz w:val="22"/>
          <w:szCs w:val="22"/>
          <w:lang w:val="hr-HR" w:eastAsia="en-US"/>
        </w:rPr>
      </w:pPr>
      <w:r w:rsidRPr="00D0517B">
        <w:rPr>
          <w:rFonts w:asciiTheme="minorHAnsi" w:hAnsiTheme="minorHAnsi" w:cs="Tahoma"/>
          <w:color w:val="000000"/>
          <w:sz w:val="22"/>
          <w:szCs w:val="22"/>
          <w:lang w:val="hr-HR" w:eastAsia="en-US"/>
        </w:rPr>
        <w:t>Nadalje, izjavljujemo da</w:t>
      </w:r>
      <w:r w:rsidR="0039588E" w:rsidRPr="00D0517B">
        <w:rPr>
          <w:rFonts w:asciiTheme="minorHAnsi" w:hAnsiTheme="minorHAnsi" w:cs="Tahoma"/>
          <w:color w:val="000000"/>
          <w:sz w:val="22"/>
          <w:szCs w:val="22"/>
          <w:lang w:val="hr-HR" w:eastAsia="en-US"/>
        </w:rPr>
        <w:t>:</w:t>
      </w:r>
      <w:r w:rsidRPr="0039588E">
        <w:rPr>
          <w:rFonts w:asciiTheme="minorHAnsi" w:hAnsiTheme="minorHAnsi" w:cs="Tahoma"/>
          <w:color w:val="000000"/>
          <w:sz w:val="22"/>
          <w:szCs w:val="22"/>
          <w:lang w:val="hr-HR" w:eastAsia="en-US"/>
        </w:rPr>
        <w:t xml:space="preserve"> </w:t>
      </w:r>
    </w:p>
    <w:p w14:paraId="3A761D84" w14:textId="77777777" w:rsidR="0039588E" w:rsidRDefault="0039588E" w:rsidP="006E1DD8">
      <w:pPr>
        <w:pStyle w:val="ListParagraph"/>
        <w:suppressAutoHyphens w:val="0"/>
        <w:autoSpaceDN w:val="0"/>
        <w:adjustRightInd w:val="0"/>
        <w:rPr>
          <w:rFonts w:asciiTheme="minorHAnsi" w:hAnsiTheme="minorHAnsi" w:cs="Tahoma"/>
          <w:color w:val="000000"/>
          <w:sz w:val="22"/>
          <w:szCs w:val="22"/>
          <w:lang w:val="hr-HR" w:eastAsia="en-US"/>
        </w:rPr>
      </w:pPr>
    </w:p>
    <w:p w14:paraId="5E6D59D1" w14:textId="5F084779" w:rsidR="00EA73DF" w:rsidRDefault="0039588E" w:rsidP="0039588E">
      <w:pPr>
        <w:suppressAutoHyphens w:val="0"/>
        <w:autoSpaceDN w:val="0"/>
        <w:adjustRightInd w:val="0"/>
        <w:rPr>
          <w:rFonts w:asciiTheme="minorHAnsi" w:hAnsiTheme="minorHAnsi" w:cs="Tahoma"/>
          <w:color w:val="000000"/>
          <w:sz w:val="22"/>
          <w:szCs w:val="22"/>
          <w:highlight w:val="lightGray"/>
          <w:lang w:val="hr-HR" w:eastAsia="en-US"/>
        </w:rPr>
      </w:pPr>
      <w:r w:rsidRPr="009D7418">
        <w:rPr>
          <w:rFonts w:asciiTheme="minorHAnsi" w:hAnsiTheme="minorHAnsi" w:cs="Tahoma"/>
          <w:color w:val="000000"/>
          <w:sz w:val="22"/>
          <w:szCs w:val="22"/>
          <w:highlight w:val="lightGray"/>
          <w:lang w:val="hr-HR" w:eastAsia="en-US"/>
        </w:rPr>
        <w:t xml:space="preserve">&lt;Pripadamo u kategoriju </w:t>
      </w:r>
      <w:r w:rsidRPr="00B22290">
        <w:rPr>
          <w:rFonts w:asciiTheme="minorHAnsi" w:hAnsiTheme="minorHAnsi" w:cs="Tahoma"/>
          <w:b/>
          <w:color w:val="000000"/>
          <w:sz w:val="22"/>
          <w:szCs w:val="22"/>
          <w:highlight w:val="lightGray"/>
          <w:lang w:val="hr-HR" w:eastAsia="en-US"/>
        </w:rPr>
        <w:t>neovisnih poduzeća</w:t>
      </w:r>
      <w:r w:rsidRPr="00B22290">
        <w:rPr>
          <w:rFonts w:asciiTheme="minorHAnsi" w:hAnsiTheme="minorHAnsi" w:cs="Tahoma"/>
          <w:color w:val="000000"/>
          <w:sz w:val="22"/>
          <w:szCs w:val="22"/>
          <w:highlight w:val="lightGray"/>
          <w:lang w:val="hr-HR" w:eastAsia="en-US"/>
        </w:rPr>
        <w:t xml:space="preserve"> prema definiciji iz Uredbe Komisije (EZ) br. 800/2008, prilog</w:t>
      </w:r>
      <w:r w:rsidR="00616224" w:rsidRPr="00B22290">
        <w:rPr>
          <w:rFonts w:asciiTheme="minorHAnsi" w:hAnsiTheme="minorHAnsi" w:cs="Tahoma"/>
          <w:color w:val="000000"/>
          <w:sz w:val="22"/>
          <w:szCs w:val="22"/>
          <w:highlight w:val="lightGray"/>
          <w:lang w:val="hr-HR" w:eastAsia="en-US"/>
        </w:rPr>
        <w:t>a</w:t>
      </w:r>
      <w:r w:rsidRPr="00B22290">
        <w:rPr>
          <w:rFonts w:asciiTheme="minorHAnsi" w:hAnsiTheme="minorHAnsi" w:cs="Tahoma"/>
          <w:color w:val="000000"/>
          <w:sz w:val="22"/>
          <w:szCs w:val="22"/>
          <w:highlight w:val="lightGray"/>
          <w:lang w:val="hr-HR" w:eastAsia="en-US"/>
        </w:rPr>
        <w:t xml:space="preserve"> I </w:t>
      </w:r>
      <w:r w:rsidRPr="00B22290">
        <w:rPr>
          <w:rFonts w:asciiTheme="minorHAnsi" w:hAnsiTheme="minorHAnsi" w:cs="Tahoma"/>
          <w:i/>
          <w:color w:val="000000"/>
          <w:sz w:val="22"/>
          <w:szCs w:val="22"/>
          <w:highlight w:val="lightGray"/>
          <w:lang w:val="hr-HR" w:eastAsia="en-US"/>
        </w:rPr>
        <w:t>Definicija malih i srednjih poduzeća,</w:t>
      </w:r>
      <w:r w:rsidRPr="00B22290">
        <w:rPr>
          <w:rFonts w:asciiTheme="minorHAnsi" w:hAnsiTheme="minorHAnsi" w:cs="Tahoma"/>
          <w:color w:val="000000"/>
          <w:sz w:val="22"/>
          <w:szCs w:val="22"/>
          <w:highlight w:val="lightGray"/>
          <w:lang w:val="hr-HR" w:eastAsia="en-US"/>
        </w:rPr>
        <w:t xml:space="preserve"> člank</w:t>
      </w:r>
      <w:r w:rsidR="00616224" w:rsidRPr="00B22290">
        <w:rPr>
          <w:rFonts w:asciiTheme="minorHAnsi" w:hAnsiTheme="minorHAnsi" w:cs="Tahoma"/>
          <w:color w:val="000000"/>
          <w:sz w:val="22"/>
          <w:szCs w:val="22"/>
          <w:highlight w:val="lightGray"/>
          <w:lang w:val="hr-HR" w:eastAsia="en-US"/>
        </w:rPr>
        <w:t>a</w:t>
      </w:r>
      <w:r w:rsidRPr="00B22290">
        <w:rPr>
          <w:rFonts w:asciiTheme="minorHAnsi" w:hAnsiTheme="minorHAnsi" w:cs="Tahoma"/>
          <w:color w:val="000000"/>
          <w:sz w:val="22"/>
          <w:szCs w:val="22"/>
          <w:highlight w:val="lightGray"/>
          <w:lang w:val="hr-HR" w:eastAsia="en-US"/>
        </w:rPr>
        <w:t xml:space="preserve"> 3, stavk</w:t>
      </w:r>
      <w:r w:rsidR="00616224" w:rsidRPr="00B22290">
        <w:rPr>
          <w:rFonts w:asciiTheme="minorHAnsi" w:hAnsiTheme="minorHAnsi" w:cs="Tahoma"/>
          <w:color w:val="000000"/>
          <w:sz w:val="22"/>
          <w:szCs w:val="22"/>
          <w:highlight w:val="lightGray"/>
          <w:lang w:val="hr-HR" w:eastAsia="en-US"/>
        </w:rPr>
        <w:t>a</w:t>
      </w:r>
      <w:r w:rsidRPr="00B22290">
        <w:rPr>
          <w:rFonts w:asciiTheme="minorHAnsi" w:hAnsiTheme="minorHAnsi" w:cs="Tahoma"/>
          <w:color w:val="000000"/>
          <w:sz w:val="22"/>
          <w:szCs w:val="22"/>
          <w:highlight w:val="lightGray"/>
          <w:lang w:val="hr-HR" w:eastAsia="en-US"/>
        </w:rPr>
        <w:t xml:space="preserve"> 1) te da su podaci, uključujući broj osoblja, određeni isključivo na temelju financijskih izvješća našeg poduzeća&gt;,</w:t>
      </w:r>
    </w:p>
    <w:p w14:paraId="526BFFBB" w14:textId="77777777" w:rsidR="00EA73DF" w:rsidRDefault="00EA73DF" w:rsidP="0039588E">
      <w:pPr>
        <w:suppressAutoHyphens w:val="0"/>
        <w:autoSpaceDN w:val="0"/>
        <w:adjustRightInd w:val="0"/>
        <w:rPr>
          <w:rFonts w:asciiTheme="minorHAnsi" w:hAnsiTheme="minorHAnsi" w:cs="Tahoma"/>
          <w:color w:val="000000"/>
          <w:sz w:val="22"/>
          <w:szCs w:val="22"/>
          <w:highlight w:val="lightGray"/>
          <w:lang w:val="hr-HR" w:eastAsia="en-US"/>
        </w:rPr>
      </w:pPr>
    </w:p>
    <w:p w14:paraId="605725D8" w14:textId="241B9D3D" w:rsidR="0039588E" w:rsidRPr="009D7418" w:rsidRDefault="0039588E" w:rsidP="0039588E">
      <w:pPr>
        <w:suppressAutoHyphens w:val="0"/>
        <w:autoSpaceDN w:val="0"/>
        <w:adjustRightInd w:val="0"/>
        <w:rPr>
          <w:rFonts w:asciiTheme="minorHAnsi" w:hAnsiTheme="minorHAnsi" w:cs="Tahoma"/>
          <w:color w:val="000000"/>
          <w:sz w:val="22"/>
          <w:szCs w:val="22"/>
          <w:highlight w:val="lightGray"/>
          <w:lang w:val="hr-HR" w:eastAsia="en-US"/>
        </w:rPr>
      </w:pPr>
      <w:r w:rsidRPr="00B22290">
        <w:rPr>
          <w:rFonts w:asciiTheme="minorHAnsi" w:hAnsiTheme="minorHAnsi" w:cs="Tahoma"/>
          <w:color w:val="000000"/>
          <w:sz w:val="22"/>
          <w:szCs w:val="22"/>
          <w:highlight w:val="lightGray"/>
          <w:lang w:val="hr-HR" w:eastAsia="en-US"/>
        </w:rPr>
        <w:t xml:space="preserve">ili </w:t>
      </w:r>
    </w:p>
    <w:p w14:paraId="0A53C7F5" w14:textId="77777777" w:rsidR="0039588E" w:rsidRPr="009D7418" w:rsidRDefault="0039588E" w:rsidP="006E1DD8">
      <w:pPr>
        <w:pStyle w:val="ListParagraph"/>
        <w:suppressAutoHyphens w:val="0"/>
        <w:autoSpaceDN w:val="0"/>
        <w:adjustRightInd w:val="0"/>
        <w:rPr>
          <w:rFonts w:asciiTheme="minorHAnsi" w:hAnsiTheme="minorHAnsi" w:cs="Tahoma"/>
          <w:color w:val="000000"/>
          <w:sz w:val="22"/>
          <w:szCs w:val="22"/>
          <w:highlight w:val="lightGray"/>
          <w:lang w:val="hr-HR" w:eastAsia="en-US"/>
        </w:rPr>
      </w:pPr>
    </w:p>
    <w:p w14:paraId="4B2AB87A" w14:textId="77777777" w:rsidR="0039588E" w:rsidRPr="0039588E" w:rsidRDefault="0039588E" w:rsidP="0039588E">
      <w:pPr>
        <w:suppressAutoHyphens w:val="0"/>
        <w:autoSpaceDN w:val="0"/>
        <w:adjustRightInd w:val="0"/>
        <w:rPr>
          <w:rFonts w:asciiTheme="minorHAnsi" w:hAnsiTheme="minorHAnsi" w:cs="Tahoma"/>
          <w:color w:val="000000"/>
          <w:sz w:val="22"/>
          <w:szCs w:val="22"/>
          <w:lang w:val="hr-HR" w:eastAsia="en-US"/>
        </w:rPr>
      </w:pPr>
      <w:r w:rsidRPr="009D7418">
        <w:rPr>
          <w:rFonts w:asciiTheme="minorHAnsi" w:hAnsiTheme="minorHAnsi" w:cs="Tahoma"/>
          <w:color w:val="000000"/>
          <w:sz w:val="22"/>
          <w:szCs w:val="22"/>
          <w:highlight w:val="lightGray"/>
          <w:lang w:val="hr-HR" w:eastAsia="en-US"/>
        </w:rPr>
        <w:t xml:space="preserve">&lt;Pripadamo u kategoriju </w:t>
      </w:r>
      <w:r w:rsidRPr="00B22290">
        <w:rPr>
          <w:rFonts w:asciiTheme="minorHAnsi" w:hAnsiTheme="minorHAnsi" w:cs="Tahoma"/>
          <w:b/>
          <w:color w:val="000000"/>
          <w:sz w:val="22"/>
          <w:szCs w:val="22"/>
          <w:highlight w:val="lightGray"/>
          <w:lang w:val="hr-HR" w:eastAsia="en-US"/>
        </w:rPr>
        <w:t>partnerskih ili povezanih poduzeća</w:t>
      </w:r>
      <w:r w:rsidRPr="00B22290">
        <w:rPr>
          <w:rFonts w:asciiTheme="minorHAnsi" w:hAnsiTheme="minorHAnsi" w:cs="Tahoma"/>
          <w:color w:val="000000"/>
          <w:sz w:val="22"/>
          <w:szCs w:val="22"/>
          <w:highlight w:val="lightGray"/>
          <w:lang w:val="hr-HR" w:eastAsia="en-US"/>
        </w:rPr>
        <w:t xml:space="preserve"> prema definiciji iz Uredbe Komisije (EZ) br. 800/2008, prilog</w:t>
      </w:r>
      <w:r w:rsidR="00616224" w:rsidRPr="00B22290">
        <w:rPr>
          <w:rFonts w:asciiTheme="minorHAnsi" w:hAnsiTheme="minorHAnsi" w:cs="Tahoma"/>
          <w:color w:val="000000"/>
          <w:sz w:val="22"/>
          <w:szCs w:val="22"/>
          <w:highlight w:val="lightGray"/>
          <w:lang w:val="hr-HR" w:eastAsia="en-US"/>
        </w:rPr>
        <w:t>a</w:t>
      </w:r>
      <w:r w:rsidRPr="00B22290">
        <w:rPr>
          <w:rFonts w:asciiTheme="minorHAnsi" w:hAnsiTheme="minorHAnsi" w:cs="Tahoma"/>
          <w:color w:val="000000"/>
          <w:sz w:val="22"/>
          <w:szCs w:val="22"/>
          <w:highlight w:val="lightGray"/>
          <w:lang w:val="hr-HR" w:eastAsia="en-US"/>
        </w:rPr>
        <w:t xml:space="preserve"> I </w:t>
      </w:r>
      <w:r w:rsidRPr="00B22290">
        <w:rPr>
          <w:rFonts w:asciiTheme="minorHAnsi" w:hAnsiTheme="minorHAnsi" w:cs="Tahoma"/>
          <w:i/>
          <w:color w:val="000000"/>
          <w:sz w:val="22"/>
          <w:szCs w:val="22"/>
          <w:highlight w:val="lightGray"/>
          <w:lang w:val="hr-HR" w:eastAsia="en-US"/>
        </w:rPr>
        <w:t>Definicija malih i srednjih poduzeća,</w:t>
      </w:r>
      <w:r w:rsidRPr="00B22290">
        <w:rPr>
          <w:rFonts w:asciiTheme="minorHAnsi" w:hAnsiTheme="minorHAnsi" w:cs="Tahoma"/>
          <w:color w:val="000000"/>
          <w:sz w:val="22"/>
          <w:szCs w:val="22"/>
          <w:highlight w:val="lightGray"/>
          <w:lang w:val="hr-HR" w:eastAsia="en-US"/>
        </w:rPr>
        <w:t xml:space="preserve"> člank</w:t>
      </w:r>
      <w:r w:rsidR="00616224" w:rsidRPr="00B22290">
        <w:rPr>
          <w:rFonts w:asciiTheme="minorHAnsi" w:hAnsiTheme="minorHAnsi" w:cs="Tahoma"/>
          <w:color w:val="000000"/>
          <w:sz w:val="22"/>
          <w:szCs w:val="22"/>
          <w:highlight w:val="lightGray"/>
          <w:lang w:val="hr-HR" w:eastAsia="en-US"/>
        </w:rPr>
        <w:t>a</w:t>
      </w:r>
      <w:r w:rsidRPr="00B22290">
        <w:rPr>
          <w:rFonts w:asciiTheme="minorHAnsi" w:hAnsiTheme="minorHAnsi" w:cs="Tahoma"/>
          <w:color w:val="000000"/>
          <w:sz w:val="22"/>
          <w:szCs w:val="22"/>
          <w:highlight w:val="lightGray"/>
          <w:lang w:val="hr-HR" w:eastAsia="en-US"/>
        </w:rPr>
        <w:t xml:space="preserve"> 3, stavk</w:t>
      </w:r>
      <w:r w:rsidR="00616224" w:rsidRPr="00B22290">
        <w:rPr>
          <w:rFonts w:asciiTheme="minorHAnsi" w:hAnsiTheme="minorHAnsi" w:cs="Tahoma"/>
          <w:color w:val="000000"/>
          <w:sz w:val="22"/>
          <w:szCs w:val="22"/>
          <w:highlight w:val="lightGray"/>
          <w:lang w:val="hr-HR" w:eastAsia="en-US"/>
        </w:rPr>
        <w:t>a</w:t>
      </w:r>
      <w:r w:rsidRPr="00B22290">
        <w:rPr>
          <w:rFonts w:asciiTheme="minorHAnsi" w:hAnsiTheme="minorHAnsi" w:cs="Tahoma"/>
          <w:color w:val="000000"/>
          <w:sz w:val="22"/>
          <w:szCs w:val="22"/>
          <w:highlight w:val="lightGray"/>
          <w:lang w:val="hr-HR" w:eastAsia="en-US"/>
        </w:rPr>
        <w:t xml:space="preserve"> 2) te da su podaci, uključujući broj osoblja, našeg poduzeća koje ima partnerska poduzeća ili povezana poduzeća određeni na temelju financijskih izvješća i ostalih podataka poduzeća odnosno, ako postoje, konsolidiranih financijskih izvješća poduzeća ili konsolidiranih financijskih izvješća u koje je poduzeće uključeno kroz konsolidaciju.&gt;</w:t>
      </w:r>
    </w:p>
    <w:p w14:paraId="40F3FC2F" w14:textId="77777777" w:rsidR="0039588E" w:rsidRDefault="0039588E" w:rsidP="006E1DD8">
      <w:pPr>
        <w:pStyle w:val="ListParagraph"/>
        <w:suppressAutoHyphens w:val="0"/>
        <w:autoSpaceDN w:val="0"/>
        <w:adjustRightInd w:val="0"/>
        <w:rPr>
          <w:rFonts w:asciiTheme="minorHAnsi" w:hAnsiTheme="minorHAnsi" w:cs="Tahoma"/>
          <w:color w:val="000000"/>
          <w:sz w:val="22"/>
          <w:szCs w:val="22"/>
          <w:lang w:val="hr-HR" w:eastAsia="en-US"/>
        </w:rPr>
      </w:pPr>
    </w:p>
    <w:p w14:paraId="6B1E6513" w14:textId="77777777" w:rsidR="0016075F" w:rsidRPr="00BC4F04" w:rsidRDefault="0016075F" w:rsidP="0016075F">
      <w:pPr>
        <w:suppressAutoHyphens w:val="0"/>
        <w:autoSpaceDN w:val="0"/>
        <w:adjustRightInd w:val="0"/>
        <w:rPr>
          <w:rFonts w:asciiTheme="minorHAnsi" w:hAnsiTheme="minorHAnsi" w:cs="Tahoma"/>
          <w:color w:val="000000"/>
          <w:sz w:val="22"/>
          <w:szCs w:val="22"/>
          <w:lang w:val="hr-HR" w:eastAsia="en-US"/>
        </w:rPr>
      </w:pPr>
    </w:p>
    <w:p w14:paraId="0818671E" w14:textId="77777777" w:rsidR="003E55AB" w:rsidRPr="003E55AB" w:rsidRDefault="003E55AB" w:rsidP="0016075F">
      <w:pPr>
        <w:suppressAutoHyphens w:val="0"/>
        <w:autoSpaceDN w:val="0"/>
        <w:adjustRightInd w:val="0"/>
        <w:ind w:left="720"/>
        <w:rPr>
          <w:rFonts w:asciiTheme="minorHAnsi" w:hAnsiTheme="minorHAnsi" w:cs="Tahoma"/>
          <w:color w:val="000000"/>
          <w:sz w:val="22"/>
          <w:szCs w:val="22"/>
          <w:lang w:val="hr-HR" w:eastAsia="en-US"/>
        </w:rPr>
      </w:pPr>
    </w:p>
    <w:p w14:paraId="2B389BE1" w14:textId="77777777" w:rsidR="003E55AB" w:rsidRPr="003E55AB" w:rsidRDefault="003E55AB" w:rsidP="0016075F">
      <w:pPr>
        <w:suppressAutoHyphens w:val="0"/>
        <w:autoSpaceDN w:val="0"/>
        <w:adjustRightInd w:val="0"/>
        <w:jc w:val="left"/>
        <w:rPr>
          <w:rFonts w:asciiTheme="minorHAnsi" w:hAnsiTheme="minorHAnsi" w:cs="Tahoma"/>
          <w:color w:val="000000"/>
          <w:sz w:val="22"/>
          <w:szCs w:val="22"/>
          <w:lang w:val="hr-HR" w:eastAsia="en-US"/>
        </w:rPr>
      </w:pPr>
      <w:r w:rsidRPr="003E55AB">
        <w:rPr>
          <w:rFonts w:asciiTheme="minorHAnsi" w:hAnsiTheme="minorHAnsi" w:cs="Tahoma"/>
          <w:color w:val="000000"/>
          <w:sz w:val="22"/>
          <w:szCs w:val="22"/>
          <w:lang w:val="hr-HR" w:eastAsia="en-US"/>
        </w:rPr>
        <w:t xml:space="preserve">______________________________ </w:t>
      </w:r>
      <w:r w:rsidRPr="003E55AB">
        <w:rPr>
          <w:rFonts w:asciiTheme="minorHAnsi" w:hAnsiTheme="minorHAnsi" w:cs="Tahoma"/>
          <w:color w:val="000000"/>
          <w:sz w:val="22"/>
          <w:szCs w:val="22"/>
          <w:lang w:val="hr-HR" w:eastAsia="en-US"/>
        </w:rPr>
        <w:tab/>
      </w:r>
      <w:r w:rsidRPr="003E55AB">
        <w:rPr>
          <w:rFonts w:asciiTheme="minorHAnsi" w:hAnsiTheme="minorHAnsi" w:cs="Tahoma"/>
          <w:color w:val="000000"/>
          <w:sz w:val="22"/>
          <w:szCs w:val="22"/>
          <w:lang w:val="hr-HR" w:eastAsia="en-US"/>
        </w:rPr>
        <w:tab/>
        <w:t xml:space="preserve">_________ </w:t>
      </w:r>
      <w:r w:rsidRPr="003E55AB">
        <w:rPr>
          <w:rFonts w:asciiTheme="minorHAnsi" w:hAnsiTheme="minorHAnsi" w:cs="Tahoma"/>
          <w:color w:val="000000"/>
          <w:sz w:val="22"/>
          <w:szCs w:val="22"/>
          <w:lang w:val="hr-HR" w:eastAsia="en-US"/>
        </w:rPr>
        <w:tab/>
      </w:r>
      <w:r w:rsidRPr="003E55AB">
        <w:rPr>
          <w:rFonts w:asciiTheme="minorHAnsi" w:hAnsiTheme="minorHAnsi" w:cs="Tahoma"/>
          <w:color w:val="000000"/>
          <w:sz w:val="22"/>
          <w:szCs w:val="22"/>
          <w:lang w:val="hr-HR" w:eastAsia="en-US"/>
        </w:rPr>
        <w:tab/>
      </w:r>
      <w:r w:rsidRPr="003E55AB">
        <w:rPr>
          <w:rFonts w:asciiTheme="minorHAnsi" w:hAnsiTheme="minorHAnsi" w:cs="Tahoma"/>
          <w:color w:val="000000"/>
          <w:sz w:val="22"/>
          <w:szCs w:val="22"/>
          <w:lang w:val="hr-HR" w:eastAsia="en-US"/>
        </w:rPr>
        <w:tab/>
        <w:t xml:space="preserve">_________________ </w:t>
      </w:r>
    </w:p>
    <w:p w14:paraId="35C0C022" w14:textId="5BAADCC0" w:rsidR="003E55AB" w:rsidRPr="003E55AB" w:rsidRDefault="003E55AB" w:rsidP="0016075F">
      <w:pPr>
        <w:suppressAutoHyphens w:val="0"/>
        <w:autoSpaceDN w:val="0"/>
        <w:adjustRightInd w:val="0"/>
        <w:jc w:val="left"/>
        <w:rPr>
          <w:rFonts w:asciiTheme="minorHAnsi" w:hAnsiTheme="minorHAnsi" w:cs="Tahoma"/>
          <w:color w:val="000000"/>
          <w:sz w:val="22"/>
          <w:szCs w:val="22"/>
          <w:lang w:eastAsia="en-US"/>
        </w:rPr>
      </w:pPr>
      <w:r w:rsidRPr="003E55AB">
        <w:rPr>
          <w:rFonts w:asciiTheme="minorHAnsi" w:hAnsiTheme="minorHAnsi" w:cs="Tahoma"/>
          <w:color w:val="000000"/>
          <w:sz w:val="22"/>
          <w:szCs w:val="22"/>
          <w:lang w:val="hr-HR" w:eastAsia="en-US"/>
        </w:rPr>
        <w:t xml:space="preserve">(Položaj odgovorne osobe </w:t>
      </w:r>
      <w:r w:rsidR="00B22290">
        <w:rPr>
          <w:rFonts w:asciiTheme="minorHAnsi" w:hAnsiTheme="minorHAnsi" w:cs="Tahoma"/>
          <w:color w:val="000000"/>
          <w:sz w:val="22"/>
          <w:szCs w:val="22"/>
          <w:lang w:val="hr-HR" w:eastAsia="en-US"/>
        </w:rPr>
        <w:t>partnera</w:t>
      </w:r>
      <w:r w:rsidRPr="003E55AB">
        <w:rPr>
          <w:rFonts w:asciiTheme="minorHAnsi" w:hAnsiTheme="minorHAnsi" w:cs="Tahoma"/>
          <w:color w:val="000000"/>
          <w:sz w:val="22"/>
          <w:szCs w:val="22"/>
          <w:lang w:val="hr-HR" w:eastAsia="en-US"/>
        </w:rPr>
        <w:t>)</w:t>
      </w:r>
      <w:r w:rsidRPr="003E55AB">
        <w:rPr>
          <w:rFonts w:asciiTheme="minorHAnsi" w:hAnsiTheme="minorHAnsi" w:cs="Tahoma"/>
          <w:color w:val="000000"/>
          <w:sz w:val="22"/>
          <w:szCs w:val="22"/>
          <w:lang w:val="hr-HR" w:eastAsia="en-US"/>
        </w:rPr>
        <w:tab/>
      </w:r>
      <w:r w:rsidRPr="003E55AB">
        <w:rPr>
          <w:rFonts w:asciiTheme="minorHAnsi" w:hAnsiTheme="minorHAnsi" w:cs="Tahoma"/>
          <w:color w:val="000000"/>
          <w:sz w:val="22"/>
          <w:szCs w:val="22"/>
          <w:lang w:val="hr-HR" w:eastAsia="en-US"/>
        </w:rPr>
        <w:tab/>
        <w:t xml:space="preserve">    (Potpis)</w:t>
      </w:r>
      <w:r w:rsidRPr="003E55AB">
        <w:rPr>
          <w:rFonts w:asciiTheme="minorHAnsi" w:hAnsiTheme="minorHAnsi" w:cs="Tahoma"/>
          <w:color w:val="000000"/>
          <w:sz w:val="22"/>
          <w:szCs w:val="22"/>
          <w:lang w:val="hr-HR" w:eastAsia="en-US"/>
        </w:rPr>
        <w:tab/>
      </w:r>
      <w:r w:rsidRPr="003E55AB">
        <w:rPr>
          <w:rFonts w:asciiTheme="minorHAnsi" w:hAnsiTheme="minorHAnsi" w:cs="Tahoma"/>
          <w:color w:val="000000"/>
          <w:sz w:val="22"/>
          <w:szCs w:val="22"/>
          <w:lang w:val="hr-HR" w:eastAsia="en-US"/>
        </w:rPr>
        <w:tab/>
        <w:t xml:space="preserve">                    (Ime i prezime)</w:t>
      </w:r>
      <w:r w:rsidRPr="003E55AB">
        <w:rPr>
          <w:rFonts w:asciiTheme="minorHAnsi" w:hAnsiTheme="minorHAnsi" w:cs="Calibri"/>
          <w:color w:val="000000"/>
          <w:sz w:val="22"/>
          <w:szCs w:val="22"/>
          <w:lang w:val="hr-HR" w:eastAsia="en-US"/>
        </w:rPr>
        <w:t xml:space="preserve"> </w:t>
      </w:r>
    </w:p>
    <w:p w14:paraId="3E97B770" w14:textId="77777777" w:rsidR="00BA62E7" w:rsidRPr="00366FD4" w:rsidRDefault="00BA62E7" w:rsidP="00161ADC">
      <w:pPr>
        <w:pStyle w:val="Default"/>
        <w:jc w:val="center"/>
        <w:rPr>
          <w:rFonts w:asciiTheme="minorHAnsi" w:hAnsiTheme="minorHAnsi" w:cs="Calibri"/>
          <w:sz w:val="22"/>
          <w:szCs w:val="22"/>
        </w:rPr>
      </w:pPr>
    </w:p>
    <w:sectPr w:rsidR="00BA62E7" w:rsidRPr="00366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C0D8F"/>
    <w:multiLevelType w:val="hybridMultilevel"/>
    <w:tmpl w:val="64544D00"/>
    <w:lvl w:ilvl="0" w:tplc="14962B52">
      <w:start w:val="1"/>
      <w:numFmt w:val="bullet"/>
      <w:lvlText w:val="-"/>
      <w:lvlJc w:val="left"/>
      <w:pPr>
        <w:ind w:left="720" w:hanging="360"/>
      </w:pPr>
      <w:rPr>
        <w:rFonts w:ascii="Calibri" w:eastAsia="Times New Roman" w:hAnsi="Calibri"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35663C2C"/>
    <w:multiLevelType w:val="hybridMultilevel"/>
    <w:tmpl w:val="3B0CBD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4A544D27"/>
    <w:multiLevelType w:val="hybridMultilevel"/>
    <w:tmpl w:val="87CC33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7" w15:restartNumberingAfterBreak="0">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9" w15:restartNumberingAfterBreak="0">
    <w:nsid w:val="7E026E2F"/>
    <w:multiLevelType w:val="hybridMultilevel"/>
    <w:tmpl w:val="AD0630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6"/>
  </w:num>
  <w:num w:numId="6">
    <w:abstractNumId w:val="8"/>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6"/>
  </w:num>
  <w:num w:numId="23">
    <w:abstractNumId w:val="8"/>
  </w:num>
  <w:num w:numId="24">
    <w:abstractNumId w:val="7"/>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3"/>
  </w:num>
  <w:num w:numId="35">
    <w:abstractNumId w:val="3"/>
  </w:num>
  <w:num w:numId="36">
    <w:abstractNumId w:val="3"/>
  </w:num>
  <w:num w:numId="37">
    <w:abstractNumId w:val="3"/>
  </w:num>
  <w:num w:numId="38">
    <w:abstractNumId w:val="6"/>
  </w:num>
  <w:num w:numId="39">
    <w:abstractNumId w:val="8"/>
  </w:num>
  <w:num w:numId="40">
    <w:abstractNumId w:val="0"/>
  </w:num>
  <w:num w:numId="41">
    <w:abstractNumId w:val="5"/>
  </w:num>
  <w:num w:numId="42">
    <w:abstractNumId w:val="1"/>
  </w:num>
  <w:num w:numId="43">
    <w:abstractNumId w:val="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10B81"/>
    <w:rsid w:val="00012719"/>
    <w:rsid w:val="00017EE5"/>
    <w:rsid w:val="00020B0D"/>
    <w:rsid w:val="00033ACD"/>
    <w:rsid w:val="000455F0"/>
    <w:rsid w:val="00045AF4"/>
    <w:rsid w:val="00052A40"/>
    <w:rsid w:val="000546CA"/>
    <w:rsid w:val="00062248"/>
    <w:rsid w:val="00072868"/>
    <w:rsid w:val="00072E1D"/>
    <w:rsid w:val="00073077"/>
    <w:rsid w:val="0008172D"/>
    <w:rsid w:val="000958FC"/>
    <w:rsid w:val="000963EC"/>
    <w:rsid w:val="000A1189"/>
    <w:rsid w:val="000B0F82"/>
    <w:rsid w:val="000B1816"/>
    <w:rsid w:val="000B32F2"/>
    <w:rsid w:val="000C06FB"/>
    <w:rsid w:val="000C5952"/>
    <w:rsid w:val="000D2F66"/>
    <w:rsid w:val="000D5216"/>
    <w:rsid w:val="000E2D60"/>
    <w:rsid w:val="000E3517"/>
    <w:rsid w:val="000E644B"/>
    <w:rsid w:val="000F0BB0"/>
    <w:rsid w:val="000F38E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75F"/>
    <w:rsid w:val="00160C46"/>
    <w:rsid w:val="00161ADC"/>
    <w:rsid w:val="00167E19"/>
    <w:rsid w:val="00171FAF"/>
    <w:rsid w:val="001750EA"/>
    <w:rsid w:val="00175C56"/>
    <w:rsid w:val="00180236"/>
    <w:rsid w:val="00187BBD"/>
    <w:rsid w:val="001918C9"/>
    <w:rsid w:val="00194F08"/>
    <w:rsid w:val="00195225"/>
    <w:rsid w:val="001B4703"/>
    <w:rsid w:val="001C1159"/>
    <w:rsid w:val="001C6AC1"/>
    <w:rsid w:val="001C7EC4"/>
    <w:rsid w:val="001D75E5"/>
    <w:rsid w:val="001E2555"/>
    <w:rsid w:val="001E5F00"/>
    <w:rsid w:val="001F0984"/>
    <w:rsid w:val="001F0F7C"/>
    <w:rsid w:val="001F2890"/>
    <w:rsid w:val="00200088"/>
    <w:rsid w:val="00202F32"/>
    <w:rsid w:val="00203050"/>
    <w:rsid w:val="00216931"/>
    <w:rsid w:val="002227B3"/>
    <w:rsid w:val="002246BA"/>
    <w:rsid w:val="0023236A"/>
    <w:rsid w:val="00234585"/>
    <w:rsid w:val="00240C75"/>
    <w:rsid w:val="002623D7"/>
    <w:rsid w:val="00263BF4"/>
    <w:rsid w:val="00265FF4"/>
    <w:rsid w:val="00266AC4"/>
    <w:rsid w:val="00271730"/>
    <w:rsid w:val="0028222F"/>
    <w:rsid w:val="00295D00"/>
    <w:rsid w:val="002979C8"/>
    <w:rsid w:val="002B2394"/>
    <w:rsid w:val="002C2A97"/>
    <w:rsid w:val="002D1403"/>
    <w:rsid w:val="002D1468"/>
    <w:rsid w:val="002D247F"/>
    <w:rsid w:val="002D42DD"/>
    <w:rsid w:val="002E02A6"/>
    <w:rsid w:val="002E0E7C"/>
    <w:rsid w:val="002E2A9C"/>
    <w:rsid w:val="00310B94"/>
    <w:rsid w:val="00314996"/>
    <w:rsid w:val="0033292B"/>
    <w:rsid w:val="00334EC5"/>
    <w:rsid w:val="003414B8"/>
    <w:rsid w:val="0034692D"/>
    <w:rsid w:val="00350D67"/>
    <w:rsid w:val="00352CF3"/>
    <w:rsid w:val="00366FD4"/>
    <w:rsid w:val="00370220"/>
    <w:rsid w:val="00372C6F"/>
    <w:rsid w:val="003735C6"/>
    <w:rsid w:val="00377149"/>
    <w:rsid w:val="0038126A"/>
    <w:rsid w:val="003813B7"/>
    <w:rsid w:val="0038169B"/>
    <w:rsid w:val="00382C35"/>
    <w:rsid w:val="00391E86"/>
    <w:rsid w:val="0039588E"/>
    <w:rsid w:val="00396DEC"/>
    <w:rsid w:val="003A4A51"/>
    <w:rsid w:val="003A6EC6"/>
    <w:rsid w:val="003B0488"/>
    <w:rsid w:val="003B637A"/>
    <w:rsid w:val="003B792E"/>
    <w:rsid w:val="003D0D50"/>
    <w:rsid w:val="003D45B5"/>
    <w:rsid w:val="003E55AB"/>
    <w:rsid w:val="003F1404"/>
    <w:rsid w:val="00401389"/>
    <w:rsid w:val="0040480B"/>
    <w:rsid w:val="0041280D"/>
    <w:rsid w:val="004204AD"/>
    <w:rsid w:val="00423A05"/>
    <w:rsid w:val="0042489C"/>
    <w:rsid w:val="0043048D"/>
    <w:rsid w:val="004324D5"/>
    <w:rsid w:val="00443C65"/>
    <w:rsid w:val="00445CF7"/>
    <w:rsid w:val="0044606E"/>
    <w:rsid w:val="00453F47"/>
    <w:rsid w:val="00455D99"/>
    <w:rsid w:val="0046038E"/>
    <w:rsid w:val="00461E7A"/>
    <w:rsid w:val="00464D1D"/>
    <w:rsid w:val="00467617"/>
    <w:rsid w:val="00470525"/>
    <w:rsid w:val="00477542"/>
    <w:rsid w:val="004944DC"/>
    <w:rsid w:val="004A1646"/>
    <w:rsid w:val="004B1DC0"/>
    <w:rsid w:val="004B1ED6"/>
    <w:rsid w:val="004B2BDD"/>
    <w:rsid w:val="004B3409"/>
    <w:rsid w:val="004B685F"/>
    <w:rsid w:val="004C6297"/>
    <w:rsid w:val="004C716B"/>
    <w:rsid w:val="004E3540"/>
    <w:rsid w:val="004E37DE"/>
    <w:rsid w:val="004F2D2F"/>
    <w:rsid w:val="005030EC"/>
    <w:rsid w:val="005032B6"/>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C2ADA"/>
    <w:rsid w:val="005D4503"/>
    <w:rsid w:val="005D59BE"/>
    <w:rsid w:val="005D7C21"/>
    <w:rsid w:val="005E0126"/>
    <w:rsid w:val="005E5433"/>
    <w:rsid w:val="005E6F9F"/>
    <w:rsid w:val="005F7A6C"/>
    <w:rsid w:val="00602907"/>
    <w:rsid w:val="00607366"/>
    <w:rsid w:val="00607855"/>
    <w:rsid w:val="00607AEE"/>
    <w:rsid w:val="00614DA2"/>
    <w:rsid w:val="00615261"/>
    <w:rsid w:val="00616224"/>
    <w:rsid w:val="00626125"/>
    <w:rsid w:val="0063238A"/>
    <w:rsid w:val="0064185D"/>
    <w:rsid w:val="00650A36"/>
    <w:rsid w:val="0065243E"/>
    <w:rsid w:val="00653B9C"/>
    <w:rsid w:val="00657EB2"/>
    <w:rsid w:val="0066094B"/>
    <w:rsid w:val="00667B33"/>
    <w:rsid w:val="00672F95"/>
    <w:rsid w:val="00683D1F"/>
    <w:rsid w:val="00693014"/>
    <w:rsid w:val="00693E57"/>
    <w:rsid w:val="0069600B"/>
    <w:rsid w:val="006A4AA9"/>
    <w:rsid w:val="006A4E27"/>
    <w:rsid w:val="006C3636"/>
    <w:rsid w:val="006C40B3"/>
    <w:rsid w:val="006D7575"/>
    <w:rsid w:val="006E1DD8"/>
    <w:rsid w:val="006E1FBF"/>
    <w:rsid w:val="006E3BA5"/>
    <w:rsid w:val="006E473D"/>
    <w:rsid w:val="006E5C68"/>
    <w:rsid w:val="006E6F3C"/>
    <w:rsid w:val="006F05AE"/>
    <w:rsid w:val="006F1045"/>
    <w:rsid w:val="006F4579"/>
    <w:rsid w:val="006F7745"/>
    <w:rsid w:val="006F7781"/>
    <w:rsid w:val="00700AEA"/>
    <w:rsid w:val="00707242"/>
    <w:rsid w:val="00710FC2"/>
    <w:rsid w:val="007128D2"/>
    <w:rsid w:val="0071616A"/>
    <w:rsid w:val="00716EFC"/>
    <w:rsid w:val="0072683C"/>
    <w:rsid w:val="00733485"/>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7F46F9"/>
    <w:rsid w:val="00806C77"/>
    <w:rsid w:val="008073B0"/>
    <w:rsid w:val="00812563"/>
    <w:rsid w:val="008147F6"/>
    <w:rsid w:val="00816175"/>
    <w:rsid w:val="008378C8"/>
    <w:rsid w:val="00841E36"/>
    <w:rsid w:val="00843256"/>
    <w:rsid w:val="0085122F"/>
    <w:rsid w:val="00861273"/>
    <w:rsid w:val="00880FFB"/>
    <w:rsid w:val="00890854"/>
    <w:rsid w:val="00893227"/>
    <w:rsid w:val="00895543"/>
    <w:rsid w:val="00896CA7"/>
    <w:rsid w:val="008B15D9"/>
    <w:rsid w:val="008B2F54"/>
    <w:rsid w:val="008B36FA"/>
    <w:rsid w:val="008B55A6"/>
    <w:rsid w:val="008B595A"/>
    <w:rsid w:val="008C635A"/>
    <w:rsid w:val="008C7286"/>
    <w:rsid w:val="008D4775"/>
    <w:rsid w:val="008D4F0C"/>
    <w:rsid w:val="008E1CB8"/>
    <w:rsid w:val="008E7996"/>
    <w:rsid w:val="008F1639"/>
    <w:rsid w:val="008F2100"/>
    <w:rsid w:val="008F5166"/>
    <w:rsid w:val="008F5411"/>
    <w:rsid w:val="00903BFD"/>
    <w:rsid w:val="00906D69"/>
    <w:rsid w:val="00920569"/>
    <w:rsid w:val="009227D9"/>
    <w:rsid w:val="00940295"/>
    <w:rsid w:val="009432B8"/>
    <w:rsid w:val="009503AB"/>
    <w:rsid w:val="009779EE"/>
    <w:rsid w:val="00977AF5"/>
    <w:rsid w:val="009815A3"/>
    <w:rsid w:val="00981C54"/>
    <w:rsid w:val="00992041"/>
    <w:rsid w:val="009A2152"/>
    <w:rsid w:val="009A5CD1"/>
    <w:rsid w:val="009A631C"/>
    <w:rsid w:val="009B0A4E"/>
    <w:rsid w:val="009B482B"/>
    <w:rsid w:val="009B76B8"/>
    <w:rsid w:val="009B7EBC"/>
    <w:rsid w:val="009C108D"/>
    <w:rsid w:val="009C17D6"/>
    <w:rsid w:val="009D2CF3"/>
    <w:rsid w:val="009D7418"/>
    <w:rsid w:val="009D766F"/>
    <w:rsid w:val="009E46F7"/>
    <w:rsid w:val="009F09A7"/>
    <w:rsid w:val="009F0A86"/>
    <w:rsid w:val="00A05DF0"/>
    <w:rsid w:val="00A073E2"/>
    <w:rsid w:val="00A24548"/>
    <w:rsid w:val="00A25C37"/>
    <w:rsid w:val="00A36139"/>
    <w:rsid w:val="00A40AEA"/>
    <w:rsid w:val="00A53E17"/>
    <w:rsid w:val="00A56967"/>
    <w:rsid w:val="00A823FC"/>
    <w:rsid w:val="00A83CB6"/>
    <w:rsid w:val="00A85C2E"/>
    <w:rsid w:val="00A92CFE"/>
    <w:rsid w:val="00AB5E7C"/>
    <w:rsid w:val="00AB6FC6"/>
    <w:rsid w:val="00AC3FEB"/>
    <w:rsid w:val="00AD56B9"/>
    <w:rsid w:val="00AD645E"/>
    <w:rsid w:val="00AE2F26"/>
    <w:rsid w:val="00AE4631"/>
    <w:rsid w:val="00AE7883"/>
    <w:rsid w:val="00AF38B8"/>
    <w:rsid w:val="00AF546E"/>
    <w:rsid w:val="00B06EBC"/>
    <w:rsid w:val="00B1706E"/>
    <w:rsid w:val="00B2024E"/>
    <w:rsid w:val="00B20CF0"/>
    <w:rsid w:val="00B211AA"/>
    <w:rsid w:val="00B22290"/>
    <w:rsid w:val="00B37789"/>
    <w:rsid w:val="00B37A70"/>
    <w:rsid w:val="00B44196"/>
    <w:rsid w:val="00B45CB1"/>
    <w:rsid w:val="00B5229C"/>
    <w:rsid w:val="00B54DE6"/>
    <w:rsid w:val="00B5556B"/>
    <w:rsid w:val="00B6778C"/>
    <w:rsid w:val="00B80F56"/>
    <w:rsid w:val="00B81481"/>
    <w:rsid w:val="00B8288F"/>
    <w:rsid w:val="00B852D6"/>
    <w:rsid w:val="00B87054"/>
    <w:rsid w:val="00B8746F"/>
    <w:rsid w:val="00B87C6B"/>
    <w:rsid w:val="00B94E85"/>
    <w:rsid w:val="00B96F11"/>
    <w:rsid w:val="00BA5AA0"/>
    <w:rsid w:val="00BA62E7"/>
    <w:rsid w:val="00BB08FE"/>
    <w:rsid w:val="00BB2D35"/>
    <w:rsid w:val="00BB6476"/>
    <w:rsid w:val="00BB7BEE"/>
    <w:rsid w:val="00BC11BA"/>
    <w:rsid w:val="00BC4F04"/>
    <w:rsid w:val="00BC5DD7"/>
    <w:rsid w:val="00BC688C"/>
    <w:rsid w:val="00BD13D8"/>
    <w:rsid w:val="00BE411E"/>
    <w:rsid w:val="00C01367"/>
    <w:rsid w:val="00C13F74"/>
    <w:rsid w:val="00C17A79"/>
    <w:rsid w:val="00C248EE"/>
    <w:rsid w:val="00C2724B"/>
    <w:rsid w:val="00C316E3"/>
    <w:rsid w:val="00C335C7"/>
    <w:rsid w:val="00C33EDA"/>
    <w:rsid w:val="00C42A8A"/>
    <w:rsid w:val="00C53FE7"/>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517B"/>
    <w:rsid w:val="00D123C0"/>
    <w:rsid w:val="00D17205"/>
    <w:rsid w:val="00D360A6"/>
    <w:rsid w:val="00D37633"/>
    <w:rsid w:val="00D43BF2"/>
    <w:rsid w:val="00D4405A"/>
    <w:rsid w:val="00D67A60"/>
    <w:rsid w:val="00D775FF"/>
    <w:rsid w:val="00D87D96"/>
    <w:rsid w:val="00D922A5"/>
    <w:rsid w:val="00D9469F"/>
    <w:rsid w:val="00D95181"/>
    <w:rsid w:val="00D97B99"/>
    <w:rsid w:val="00DA0C47"/>
    <w:rsid w:val="00DA75A7"/>
    <w:rsid w:val="00DB7743"/>
    <w:rsid w:val="00DC5243"/>
    <w:rsid w:val="00DC6474"/>
    <w:rsid w:val="00DD4381"/>
    <w:rsid w:val="00DD5ADE"/>
    <w:rsid w:val="00DD639C"/>
    <w:rsid w:val="00DD6B56"/>
    <w:rsid w:val="00DD75FC"/>
    <w:rsid w:val="00DD797F"/>
    <w:rsid w:val="00DE5543"/>
    <w:rsid w:val="00DE610F"/>
    <w:rsid w:val="00DF0B53"/>
    <w:rsid w:val="00DF2D89"/>
    <w:rsid w:val="00DF46C7"/>
    <w:rsid w:val="00DF4A36"/>
    <w:rsid w:val="00E03D35"/>
    <w:rsid w:val="00E1374B"/>
    <w:rsid w:val="00E13DF6"/>
    <w:rsid w:val="00E35C6E"/>
    <w:rsid w:val="00E40222"/>
    <w:rsid w:val="00E446A7"/>
    <w:rsid w:val="00E456FA"/>
    <w:rsid w:val="00E545D0"/>
    <w:rsid w:val="00E5537E"/>
    <w:rsid w:val="00E66076"/>
    <w:rsid w:val="00E67096"/>
    <w:rsid w:val="00E67B6E"/>
    <w:rsid w:val="00E719CC"/>
    <w:rsid w:val="00E85021"/>
    <w:rsid w:val="00E91B10"/>
    <w:rsid w:val="00E94A08"/>
    <w:rsid w:val="00E95116"/>
    <w:rsid w:val="00EA1CFB"/>
    <w:rsid w:val="00EA2D1A"/>
    <w:rsid w:val="00EA73DF"/>
    <w:rsid w:val="00EA7DBD"/>
    <w:rsid w:val="00EC2B98"/>
    <w:rsid w:val="00ED3CEB"/>
    <w:rsid w:val="00EE55FA"/>
    <w:rsid w:val="00EE56A3"/>
    <w:rsid w:val="00EF45E0"/>
    <w:rsid w:val="00F00EF7"/>
    <w:rsid w:val="00F06A48"/>
    <w:rsid w:val="00F0764D"/>
    <w:rsid w:val="00F26E7C"/>
    <w:rsid w:val="00F335BB"/>
    <w:rsid w:val="00F3586B"/>
    <w:rsid w:val="00F40360"/>
    <w:rsid w:val="00F415B2"/>
    <w:rsid w:val="00F500D4"/>
    <w:rsid w:val="00F55FC7"/>
    <w:rsid w:val="00F57C5B"/>
    <w:rsid w:val="00F72414"/>
    <w:rsid w:val="00F75D38"/>
    <w:rsid w:val="00F857F8"/>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5BCE"/>
  <w15:docId w15:val="{D6733CF1-DDFB-4183-8937-757C3562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Hyperlink">
    <w:name w:val="Hyperlink"/>
    <w:basedOn w:val="DefaultParagraphFont"/>
    <w:uiPriority w:val="99"/>
    <w:unhideWhenUsed/>
    <w:rsid w:val="008B3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91D2-56E7-406C-90AF-ECED94CF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Zvjezdana Ivaković</cp:lastModifiedBy>
  <cp:revision>2</cp:revision>
  <cp:lastPrinted>2013-11-26T15:31:00Z</cp:lastPrinted>
  <dcterms:created xsi:type="dcterms:W3CDTF">2019-03-14T09:00:00Z</dcterms:created>
  <dcterms:modified xsi:type="dcterms:W3CDTF">2019-03-14T09:00:00Z</dcterms:modified>
</cp:coreProperties>
</file>